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F8A74" w14:textId="77777777" w:rsidR="007C0106" w:rsidRDefault="007C0106">
      <w:pPr>
        <w:pStyle w:val="CronerUserfactsheetTitle"/>
      </w:pPr>
      <w:bookmarkStart w:id="0" w:name="dcam_2D133753_30"/>
      <w:bookmarkStart w:id="1" w:name="stylerid1_2E3"/>
      <w:bookmarkEnd w:id="0"/>
      <w:r>
        <w:t>Complaints</w:t>
      </w:r>
      <w:bookmarkEnd w:id="1"/>
    </w:p>
    <w:p w14:paraId="3B8F507E" w14:textId="77777777" w:rsidR="007C0106" w:rsidRDefault="007C0106">
      <w:pPr>
        <w:keepNext/>
        <w:keepLines/>
        <w:widowControl w:val="0"/>
        <w:suppressAutoHyphens/>
        <w:autoSpaceDE w:val="0"/>
        <w:autoSpaceDN w:val="0"/>
        <w:adjustRightInd w:val="0"/>
        <w:spacing w:before="480" w:after="320"/>
        <w:rPr>
          <w:rFonts w:ascii="Arial" w:hAnsi="Arial" w:cs="Arial"/>
          <w:b/>
          <w:bCs/>
          <w:sz w:val="32"/>
          <w:szCs w:val="32"/>
          <w:lang w:val="en-GB" w:eastAsia="en-GB"/>
        </w:rPr>
      </w:pPr>
      <w:bookmarkStart w:id="2" w:name="dcam_2D133754_30"/>
      <w:bookmarkStart w:id="3" w:name="stylerid1_2E4_2E1"/>
      <w:bookmarkEnd w:id="2"/>
      <w:r>
        <w:rPr>
          <w:rFonts w:ascii="Arial" w:hAnsi="Arial" w:cs="Arial"/>
          <w:b/>
          <w:bCs/>
          <w:sz w:val="32"/>
          <w:szCs w:val="32"/>
          <w:lang w:val="en-GB" w:eastAsia="en-GB"/>
        </w:rPr>
        <w:t>Policy Statement</w:t>
      </w:r>
      <w:bookmarkEnd w:id="3"/>
    </w:p>
    <w:p w14:paraId="040FCF23" w14:textId="77777777" w:rsidR="007C0106" w:rsidRDefault="007C0106">
      <w:pPr>
        <w:widowControl w:val="0"/>
        <w:autoSpaceDE w:val="0"/>
        <w:autoSpaceDN w:val="0"/>
        <w:adjustRightInd w:val="0"/>
        <w:spacing w:before="120"/>
        <w:rPr>
          <w:rFonts w:ascii="Arial" w:hAnsi="Arial" w:cs="Arial"/>
          <w:sz w:val="20"/>
          <w:szCs w:val="20"/>
          <w:lang w:val="en-GB" w:eastAsia="en-GB"/>
        </w:rPr>
      </w:pPr>
      <w:r>
        <w:rPr>
          <w:rFonts w:ascii="Arial" w:hAnsi="Arial" w:cs="Arial"/>
          <w:sz w:val="20"/>
          <w:szCs w:val="20"/>
          <w:lang w:val="en-GB" w:eastAsia="en-GB"/>
        </w:rPr>
        <w:t xml:space="preserve">The law requires care providers to have an effective system in place to identify, receive, </w:t>
      </w:r>
      <w:proofErr w:type="gramStart"/>
      <w:r>
        <w:rPr>
          <w:rFonts w:ascii="Arial" w:hAnsi="Arial" w:cs="Arial"/>
          <w:sz w:val="20"/>
          <w:szCs w:val="20"/>
          <w:lang w:val="en-GB" w:eastAsia="en-GB"/>
        </w:rPr>
        <w:t>handle</w:t>
      </w:r>
      <w:proofErr w:type="gramEnd"/>
      <w:r>
        <w:rPr>
          <w:rFonts w:ascii="Arial" w:hAnsi="Arial" w:cs="Arial"/>
          <w:sz w:val="20"/>
          <w:szCs w:val="20"/>
          <w:lang w:val="en-GB" w:eastAsia="en-GB"/>
        </w:rPr>
        <w:t xml:space="preserve"> and respond appropriately to complaints and comments made by service users, or persons acting on their behalf. </w:t>
      </w:r>
    </w:p>
    <w:p w14:paraId="6D8A31A0" w14:textId="77777777" w:rsidR="007C0106" w:rsidRDefault="007C0106">
      <w:pPr>
        <w:widowControl w:val="0"/>
        <w:autoSpaceDE w:val="0"/>
        <w:autoSpaceDN w:val="0"/>
        <w:adjustRightInd w:val="0"/>
        <w:spacing w:before="120"/>
        <w:rPr>
          <w:rFonts w:ascii="Arial" w:hAnsi="Arial" w:cs="Arial"/>
          <w:sz w:val="20"/>
          <w:szCs w:val="20"/>
          <w:lang w:val="en-GB" w:eastAsia="en-GB"/>
        </w:rPr>
      </w:pPr>
      <w:r>
        <w:rPr>
          <w:rFonts w:ascii="Arial" w:hAnsi="Arial" w:cs="Arial"/>
          <w:sz w:val="20"/>
          <w:szCs w:val="20"/>
          <w:lang w:val="en-GB" w:eastAsia="en-GB"/>
        </w:rPr>
        <w:t>To show legal compliance the agency must:</w:t>
      </w:r>
    </w:p>
    <w:p w14:paraId="699EC501" w14:textId="77777777" w:rsidR="007C0106" w:rsidRDefault="007C0106" w:rsidP="00134FC6">
      <w:pPr>
        <w:pStyle w:val="CronerListAlphaLC1"/>
        <w:numPr>
          <w:ilvl w:val="0"/>
          <w:numId w:val="49"/>
        </w:numPr>
      </w:pPr>
      <w:bookmarkStart w:id="4" w:name="wkid_2D2_3013_307_30_535536014"/>
      <w:bookmarkStart w:id="5" w:name="wkid_2D2_3013_307_30_3985950996"/>
      <w:bookmarkEnd w:id="4"/>
      <w:r>
        <w:t xml:space="preserve"> bring the complaints system to the attention of service users and people acting on their behalf in a suitable manner and format</w:t>
      </w:r>
      <w:bookmarkEnd w:id="5"/>
    </w:p>
    <w:p w14:paraId="0AF89733" w14:textId="77777777" w:rsidR="007C0106" w:rsidRDefault="007C0106" w:rsidP="00134FC6">
      <w:pPr>
        <w:pStyle w:val="CronerListAlphaLC1"/>
        <w:numPr>
          <w:ilvl w:val="0"/>
          <w:numId w:val="49"/>
        </w:numPr>
      </w:pPr>
      <w:bookmarkStart w:id="6" w:name="wkid_2D2_3013_307_30_2550604310"/>
      <w:r>
        <w:t xml:space="preserve"> facilitate the making of complaints when one is being made</w:t>
      </w:r>
      <w:bookmarkEnd w:id="6"/>
    </w:p>
    <w:p w14:paraId="7DCD3F37" w14:textId="77777777" w:rsidR="007C0106" w:rsidRDefault="007C0106" w:rsidP="00134FC6">
      <w:pPr>
        <w:pStyle w:val="CronerListAlphaLC1"/>
        <w:numPr>
          <w:ilvl w:val="0"/>
          <w:numId w:val="49"/>
        </w:numPr>
      </w:pPr>
      <w:bookmarkStart w:id="7" w:name="wkid_2D2_3013_307_30_1749586809"/>
      <w:r>
        <w:t xml:space="preserve"> fully investigate all complaints and (where relevant) work with other services where the complaint is of a joint nature to address the issues raised.</w:t>
      </w:r>
      <w:bookmarkEnd w:id="7"/>
    </w:p>
    <w:p w14:paraId="45FF09F4" w14:textId="77777777" w:rsidR="007C0106" w:rsidRDefault="007C0106">
      <w:pPr>
        <w:widowControl w:val="0"/>
        <w:autoSpaceDE w:val="0"/>
        <w:autoSpaceDN w:val="0"/>
        <w:adjustRightInd w:val="0"/>
        <w:spacing w:before="120"/>
        <w:rPr>
          <w:rFonts w:ascii="Arial" w:hAnsi="Arial" w:cs="Arial"/>
          <w:sz w:val="20"/>
          <w:szCs w:val="20"/>
          <w:lang w:val="en-GB" w:eastAsia="en-GB"/>
        </w:rPr>
      </w:pPr>
      <w:r>
        <w:rPr>
          <w:rFonts w:ascii="Arial" w:hAnsi="Arial" w:cs="Arial"/>
          <w:sz w:val="20"/>
          <w:szCs w:val="20"/>
          <w:lang w:val="en-GB" w:eastAsia="en-GB"/>
        </w:rPr>
        <w:t xml:space="preserve">Where appropriate the agency will also refer users to the leaflet published by the CQC, </w:t>
      </w:r>
      <w:r>
        <w:rPr>
          <w:rFonts w:ascii="Arial" w:hAnsi="Arial" w:cs="Arial"/>
          <w:i/>
          <w:iCs/>
          <w:sz w:val="20"/>
          <w:szCs w:val="20"/>
          <w:lang w:val="en-GB" w:eastAsia="en-GB"/>
        </w:rPr>
        <w:t>How to Complain about a Health or Social Care Service</w:t>
      </w:r>
      <w:r>
        <w:rPr>
          <w:rFonts w:ascii="Arial" w:hAnsi="Arial" w:cs="Arial"/>
          <w:sz w:val="20"/>
          <w:szCs w:val="20"/>
          <w:lang w:val="en-GB" w:eastAsia="en-GB"/>
        </w:rPr>
        <w:t xml:space="preserve">. </w:t>
      </w:r>
    </w:p>
    <w:p w14:paraId="642DC1E9" w14:textId="77777777" w:rsidR="007C0106" w:rsidRDefault="007C0106">
      <w:pPr>
        <w:widowControl w:val="0"/>
        <w:autoSpaceDE w:val="0"/>
        <w:autoSpaceDN w:val="0"/>
        <w:adjustRightInd w:val="0"/>
        <w:spacing w:before="120"/>
        <w:rPr>
          <w:rFonts w:ascii="Arial" w:hAnsi="Arial" w:cs="Arial"/>
          <w:sz w:val="20"/>
          <w:szCs w:val="20"/>
          <w:lang w:val="en-GB" w:eastAsia="en-GB"/>
        </w:rPr>
      </w:pPr>
      <w:r>
        <w:rPr>
          <w:rFonts w:ascii="Arial" w:hAnsi="Arial" w:cs="Arial"/>
          <w:sz w:val="20"/>
          <w:szCs w:val="20"/>
          <w:lang w:val="en-GB" w:eastAsia="en-GB"/>
        </w:rPr>
        <w:t>This policy should be read and used in relation to other policies on:</w:t>
      </w:r>
    </w:p>
    <w:p w14:paraId="4A74F38A" w14:textId="77777777" w:rsidR="007C0106" w:rsidRDefault="007C0106" w:rsidP="00134FC6">
      <w:pPr>
        <w:pStyle w:val="CronerListAlphaLC1"/>
        <w:numPr>
          <w:ilvl w:val="0"/>
          <w:numId w:val="50"/>
        </w:numPr>
      </w:pPr>
      <w:bookmarkStart w:id="8" w:name="wkid_2D2_3013_307_30_232114013"/>
      <w:bookmarkStart w:id="9" w:name="wkid_2D2_3013_307_30_2263666850"/>
      <w:bookmarkEnd w:id="8"/>
      <w:r>
        <w:t xml:space="preserve"> Service User Feedback</w:t>
      </w:r>
      <w:bookmarkEnd w:id="9"/>
    </w:p>
    <w:p w14:paraId="03AFE48E" w14:textId="77777777" w:rsidR="007C0106" w:rsidRDefault="007C0106" w:rsidP="00134FC6">
      <w:pPr>
        <w:pStyle w:val="CronerListAlphaLC1"/>
        <w:numPr>
          <w:ilvl w:val="0"/>
          <w:numId w:val="50"/>
        </w:numPr>
      </w:pPr>
      <w:bookmarkStart w:id="10" w:name="wkid_2D2_3013_307_30_2971022710"/>
      <w:r>
        <w:t xml:space="preserve"> Assessing and Monitoring the </w:t>
      </w:r>
      <w:proofErr w:type="gramStart"/>
      <w:r>
        <w:t>Quality of Service</w:t>
      </w:r>
      <w:proofErr w:type="gramEnd"/>
      <w:r>
        <w:t xml:space="preserve"> Provision</w:t>
      </w:r>
      <w:bookmarkEnd w:id="10"/>
    </w:p>
    <w:p w14:paraId="0DDFD2E3" w14:textId="77777777" w:rsidR="007C0106" w:rsidRDefault="007C0106" w:rsidP="00134FC6">
      <w:pPr>
        <w:pStyle w:val="CronerListAlphaLC1"/>
        <w:numPr>
          <w:ilvl w:val="0"/>
          <w:numId w:val="50"/>
        </w:numPr>
      </w:pPr>
      <w:bookmarkStart w:id="11" w:name="wkid_2D2_3014_304_30_86523647"/>
      <w:r>
        <w:t xml:space="preserve"> Safeguarding Service Users from Abuse or Harm.</w:t>
      </w:r>
      <w:bookmarkEnd w:id="11"/>
    </w:p>
    <w:p w14:paraId="5EAA03E3" w14:textId="77777777" w:rsidR="007C0106" w:rsidRDefault="007C0106">
      <w:pPr>
        <w:widowControl w:val="0"/>
        <w:autoSpaceDE w:val="0"/>
        <w:autoSpaceDN w:val="0"/>
        <w:adjustRightInd w:val="0"/>
        <w:spacing w:before="120"/>
        <w:rPr>
          <w:rFonts w:ascii="Arial" w:hAnsi="Arial" w:cs="Arial"/>
          <w:sz w:val="20"/>
          <w:szCs w:val="20"/>
          <w:lang w:val="en-GB" w:eastAsia="en-GB"/>
        </w:rPr>
      </w:pPr>
      <w:r>
        <w:rPr>
          <w:rFonts w:ascii="Arial" w:hAnsi="Arial" w:cs="Arial"/>
          <w:sz w:val="20"/>
          <w:szCs w:val="20"/>
          <w:lang w:val="en-GB" w:eastAsia="en-GB"/>
        </w:rPr>
        <w:t xml:space="preserve">This care agency works on the principle that if a service user wishes to make a complaint or register a </w:t>
      </w:r>
      <w:proofErr w:type="gramStart"/>
      <w:r>
        <w:rPr>
          <w:rFonts w:ascii="Arial" w:hAnsi="Arial" w:cs="Arial"/>
          <w:sz w:val="20"/>
          <w:szCs w:val="20"/>
          <w:lang w:val="en-GB" w:eastAsia="en-GB"/>
        </w:rPr>
        <w:t>concern</w:t>
      </w:r>
      <w:proofErr w:type="gramEnd"/>
      <w:r>
        <w:rPr>
          <w:rFonts w:ascii="Arial" w:hAnsi="Arial" w:cs="Arial"/>
          <w:sz w:val="20"/>
          <w:szCs w:val="20"/>
          <w:lang w:val="en-GB" w:eastAsia="en-GB"/>
        </w:rPr>
        <w:t xml:space="preserve"> they should find it easy to do so. It is the agency’s policy to welcome complaints and look upon them as an opportunity to learn, adapt, </w:t>
      </w:r>
      <w:proofErr w:type="gramStart"/>
      <w:r>
        <w:rPr>
          <w:rFonts w:ascii="Arial" w:hAnsi="Arial" w:cs="Arial"/>
          <w:sz w:val="20"/>
          <w:szCs w:val="20"/>
          <w:lang w:val="en-GB" w:eastAsia="en-GB"/>
        </w:rPr>
        <w:t>improve</w:t>
      </w:r>
      <w:proofErr w:type="gramEnd"/>
      <w:r>
        <w:rPr>
          <w:rFonts w:ascii="Arial" w:hAnsi="Arial" w:cs="Arial"/>
          <w:sz w:val="20"/>
          <w:szCs w:val="20"/>
          <w:lang w:val="en-GB" w:eastAsia="en-GB"/>
        </w:rPr>
        <w:t xml:space="preserve"> and provide better services. This policy is intended to ensure that complaints are dealt with properly and that all complaints or comments by service users and their relatives and carers are taken seriously.</w:t>
      </w:r>
    </w:p>
    <w:p w14:paraId="3B6408DC" w14:textId="77777777" w:rsidR="007C0106" w:rsidRDefault="007C0106">
      <w:pPr>
        <w:widowControl w:val="0"/>
        <w:autoSpaceDE w:val="0"/>
        <w:autoSpaceDN w:val="0"/>
        <w:adjustRightInd w:val="0"/>
        <w:spacing w:before="120"/>
        <w:rPr>
          <w:rFonts w:ascii="Arial" w:hAnsi="Arial" w:cs="Arial"/>
          <w:sz w:val="20"/>
          <w:szCs w:val="20"/>
          <w:lang w:val="en-GB" w:eastAsia="en-GB"/>
        </w:rPr>
      </w:pPr>
      <w:r>
        <w:rPr>
          <w:rFonts w:ascii="Arial" w:hAnsi="Arial" w:cs="Arial"/>
          <w:sz w:val="20"/>
          <w:szCs w:val="20"/>
          <w:lang w:val="en-GB" w:eastAsia="en-GB"/>
        </w:rPr>
        <w:t xml:space="preserve">The policy is not designed to apportion blame, to consider the possibility of negligence or to provide compensation. It is not the same as the agency’s disciplinary policy. However, the agency understands that failure to listen to or acknowledge complaints could lead to an aggravation of problems, service user dissatisfaction and possible litigation. </w:t>
      </w:r>
    </w:p>
    <w:p w14:paraId="07B4C142" w14:textId="77777777" w:rsidR="007C0106" w:rsidRDefault="007C0106">
      <w:pPr>
        <w:widowControl w:val="0"/>
        <w:autoSpaceDE w:val="0"/>
        <w:autoSpaceDN w:val="0"/>
        <w:adjustRightInd w:val="0"/>
        <w:spacing w:before="120"/>
        <w:rPr>
          <w:rFonts w:ascii="Arial" w:hAnsi="Arial" w:cs="Arial"/>
          <w:sz w:val="20"/>
          <w:szCs w:val="20"/>
          <w:lang w:val="en-GB" w:eastAsia="en-GB"/>
        </w:rPr>
      </w:pPr>
      <w:r>
        <w:rPr>
          <w:rFonts w:ascii="Arial" w:hAnsi="Arial" w:cs="Arial"/>
          <w:sz w:val="20"/>
          <w:szCs w:val="20"/>
          <w:lang w:val="en-GB" w:eastAsia="en-GB"/>
        </w:rPr>
        <w:t xml:space="preserve">The agency supports the principle that most complaints, if dealt with early, openly and honestly, can be sorted at a local level, </w:t>
      </w:r>
      <w:proofErr w:type="spellStart"/>
      <w:proofErr w:type="gramStart"/>
      <w:r>
        <w:rPr>
          <w:rFonts w:ascii="Arial" w:hAnsi="Arial" w:cs="Arial"/>
          <w:sz w:val="20"/>
          <w:szCs w:val="20"/>
          <w:lang w:val="en-GB" w:eastAsia="en-GB"/>
        </w:rPr>
        <w:t>ie</w:t>
      </w:r>
      <w:proofErr w:type="spellEnd"/>
      <w:proofErr w:type="gramEnd"/>
      <w:r>
        <w:rPr>
          <w:rFonts w:ascii="Arial" w:hAnsi="Arial" w:cs="Arial"/>
          <w:sz w:val="20"/>
          <w:szCs w:val="20"/>
          <w:lang w:val="en-GB" w:eastAsia="en-GB"/>
        </w:rPr>
        <w:t xml:space="preserve"> between the complainant and the agency. If this fails due to the complainant being dissatisfied with the result, the agency respects the right of the complainant to take the complaint to the next stage by seeking a review with the relevant reviewing body of how the complaint was addressed.</w:t>
      </w:r>
    </w:p>
    <w:p w14:paraId="3C66B294" w14:textId="77777777" w:rsidR="007C0106" w:rsidRDefault="007C0106">
      <w:pPr>
        <w:widowControl w:val="0"/>
        <w:autoSpaceDE w:val="0"/>
        <w:autoSpaceDN w:val="0"/>
        <w:adjustRightInd w:val="0"/>
        <w:spacing w:before="120"/>
        <w:rPr>
          <w:rFonts w:ascii="Arial" w:hAnsi="Arial" w:cs="Arial"/>
          <w:sz w:val="20"/>
          <w:szCs w:val="20"/>
          <w:lang w:val="en-GB" w:eastAsia="en-GB"/>
        </w:rPr>
      </w:pPr>
      <w:r>
        <w:rPr>
          <w:rFonts w:ascii="Arial" w:hAnsi="Arial" w:cs="Arial"/>
          <w:sz w:val="20"/>
          <w:szCs w:val="20"/>
          <w:lang w:val="en-GB" w:eastAsia="en-GB"/>
        </w:rPr>
        <w:t>The aim is always to make sure that the complaints procedure is properly and effectively implemented and that service users feel confident that their complaints and worries are listened to and acted upon promptly and fairly.</w:t>
      </w:r>
    </w:p>
    <w:p w14:paraId="4ADDBB0C" w14:textId="77777777" w:rsidR="007C0106" w:rsidRDefault="007C0106">
      <w:pPr>
        <w:keepNext/>
        <w:keepLines/>
        <w:widowControl w:val="0"/>
        <w:suppressAutoHyphens/>
        <w:autoSpaceDE w:val="0"/>
        <w:autoSpaceDN w:val="0"/>
        <w:adjustRightInd w:val="0"/>
        <w:spacing w:before="480" w:after="320"/>
        <w:rPr>
          <w:rFonts w:ascii="Arial" w:hAnsi="Arial" w:cs="Arial"/>
          <w:b/>
          <w:bCs/>
          <w:sz w:val="32"/>
          <w:szCs w:val="32"/>
          <w:lang w:val="en-GB" w:eastAsia="en-GB"/>
        </w:rPr>
      </w:pPr>
      <w:bookmarkStart w:id="12" w:name="dcam_2D1337542"/>
      <w:bookmarkStart w:id="13" w:name="stylerid1_2E5_2E1"/>
      <w:bookmarkEnd w:id="12"/>
      <w:r>
        <w:rPr>
          <w:rFonts w:ascii="Arial" w:hAnsi="Arial" w:cs="Arial"/>
          <w:b/>
          <w:bCs/>
          <w:sz w:val="32"/>
          <w:szCs w:val="32"/>
          <w:lang w:val="en-GB" w:eastAsia="en-GB"/>
        </w:rPr>
        <w:lastRenderedPageBreak/>
        <w:t>Principles of Complaints Handling</w:t>
      </w:r>
      <w:bookmarkEnd w:id="13"/>
    </w:p>
    <w:p w14:paraId="375D88B0" w14:textId="77777777" w:rsidR="007C0106" w:rsidRDefault="007C0106" w:rsidP="00134FC6">
      <w:pPr>
        <w:pStyle w:val="CronerListArabic1"/>
        <w:numPr>
          <w:ilvl w:val="0"/>
          <w:numId w:val="43"/>
        </w:numPr>
      </w:pPr>
      <w:bookmarkStart w:id="14" w:name="dcam_2D1337534"/>
      <w:bookmarkStart w:id="15" w:name="dcam_2D133755_30"/>
      <w:bookmarkEnd w:id="14"/>
      <w:r>
        <w:t xml:space="preserve"> Service users, their representatives and </w:t>
      </w:r>
      <w:proofErr w:type="spellStart"/>
      <w:r>
        <w:t>carers</w:t>
      </w:r>
      <w:proofErr w:type="spellEnd"/>
      <w:r>
        <w:t xml:space="preserve"> are always made aware of how to </w:t>
      </w:r>
      <w:proofErr w:type="gramStart"/>
      <w:r>
        <w:t>complain</w:t>
      </w:r>
      <w:proofErr w:type="gramEnd"/>
      <w:r>
        <w:t xml:space="preserve"> and that the agency provides easy-to-use opportunities for them to register their complaints.</w:t>
      </w:r>
      <w:bookmarkEnd w:id="15"/>
    </w:p>
    <w:p w14:paraId="1A518CCD" w14:textId="77777777" w:rsidR="007C0106" w:rsidRDefault="007C0106" w:rsidP="00134FC6">
      <w:pPr>
        <w:pStyle w:val="CronerListArabic1"/>
        <w:numPr>
          <w:ilvl w:val="0"/>
          <w:numId w:val="43"/>
        </w:numPr>
      </w:pPr>
      <w:bookmarkStart w:id="16" w:name="dcam_2D1337551"/>
      <w:r>
        <w:t xml:space="preserve"> A named person is always responsible for the administration of the procedure.</w:t>
      </w:r>
      <w:bookmarkEnd w:id="16"/>
    </w:p>
    <w:p w14:paraId="4593452D" w14:textId="77777777" w:rsidR="007C0106" w:rsidRDefault="007C0106" w:rsidP="00134FC6">
      <w:pPr>
        <w:pStyle w:val="CronerListArabic1"/>
        <w:numPr>
          <w:ilvl w:val="0"/>
          <w:numId w:val="43"/>
        </w:numPr>
      </w:pPr>
      <w:bookmarkStart w:id="17" w:name="dcam_2D1337552"/>
      <w:r>
        <w:t xml:space="preserve"> Every written complaint is acknowledged within two working days.</w:t>
      </w:r>
      <w:bookmarkEnd w:id="17"/>
    </w:p>
    <w:p w14:paraId="3DD1ABBC" w14:textId="77777777" w:rsidR="007C0106" w:rsidRDefault="007C0106" w:rsidP="00134FC6">
      <w:pPr>
        <w:pStyle w:val="CronerListArabic1"/>
        <w:numPr>
          <w:ilvl w:val="0"/>
          <w:numId w:val="43"/>
        </w:numPr>
      </w:pPr>
      <w:bookmarkStart w:id="18" w:name="dcam_2D1337553"/>
      <w:r>
        <w:t xml:space="preserve"> Investigations into written complaints are held within 28 days.</w:t>
      </w:r>
      <w:bookmarkEnd w:id="18"/>
    </w:p>
    <w:p w14:paraId="2FB623B7" w14:textId="77777777" w:rsidR="007C0106" w:rsidRDefault="007C0106" w:rsidP="00134FC6">
      <w:pPr>
        <w:pStyle w:val="CronerListArabic1"/>
        <w:numPr>
          <w:ilvl w:val="0"/>
          <w:numId w:val="43"/>
        </w:numPr>
      </w:pPr>
      <w:bookmarkStart w:id="19" w:name="dcam_2D1337554"/>
      <w:r>
        <w:t xml:space="preserve"> All complaints are responded to in writing by the agency.</w:t>
      </w:r>
      <w:bookmarkEnd w:id="19"/>
    </w:p>
    <w:p w14:paraId="7984E3D7" w14:textId="77777777" w:rsidR="007C0106" w:rsidRDefault="007C0106" w:rsidP="00134FC6">
      <w:pPr>
        <w:pStyle w:val="CronerListArabic1"/>
        <w:numPr>
          <w:ilvl w:val="0"/>
          <w:numId w:val="43"/>
        </w:numPr>
      </w:pPr>
      <w:bookmarkStart w:id="20" w:name="dcam_2D1337555"/>
      <w:r>
        <w:t xml:space="preserve"> Complaints are dealt with promptly, </w:t>
      </w:r>
      <w:proofErr w:type="gramStart"/>
      <w:r>
        <w:t>fairly</w:t>
      </w:r>
      <w:proofErr w:type="gramEnd"/>
      <w:r>
        <w:t xml:space="preserve"> and sensitively with due regard to the upset and worry that they can cause to service users and those against whom the complaint has been made.</w:t>
      </w:r>
      <w:bookmarkEnd w:id="20"/>
    </w:p>
    <w:p w14:paraId="7A25B06E" w14:textId="77777777" w:rsidR="007C0106" w:rsidRDefault="007C0106" w:rsidP="00134FC6">
      <w:pPr>
        <w:pStyle w:val="CronerListArabic1"/>
        <w:numPr>
          <w:ilvl w:val="0"/>
          <w:numId w:val="43"/>
        </w:numPr>
      </w:pPr>
      <w:bookmarkStart w:id="21" w:name="wkid_2D2_3014_304_30_175868393"/>
      <w:r>
        <w:t xml:space="preserve"> The agency </w:t>
      </w:r>
      <w:proofErr w:type="spellStart"/>
      <w:r>
        <w:t>recognises</w:t>
      </w:r>
      <w:proofErr w:type="spellEnd"/>
      <w:r>
        <w:t xml:space="preserve"> national guidance on complaints handling, which uses a </w:t>
      </w:r>
      <w:proofErr w:type="gramStart"/>
      <w:r>
        <w:t>three stage</w:t>
      </w:r>
      <w:proofErr w:type="gramEnd"/>
      <w:r>
        <w:t xml:space="preserve"> model of: </w:t>
      </w:r>
      <w:bookmarkEnd w:id="21"/>
    </w:p>
    <w:p w14:paraId="12EE5996" w14:textId="77777777" w:rsidR="007C0106" w:rsidRDefault="007C0106" w:rsidP="00134FC6">
      <w:pPr>
        <w:pStyle w:val="CronerListAlphaLC2"/>
        <w:numPr>
          <w:ilvl w:val="0"/>
          <w:numId w:val="51"/>
        </w:numPr>
      </w:pPr>
      <w:bookmarkStart w:id="22" w:name="wkid_2D2_3014_304_30_2561485789"/>
      <w:bookmarkStart w:id="23" w:name="wkid_2D2_3014_304_30_969816396"/>
      <w:bookmarkEnd w:id="22"/>
      <w:r>
        <w:t xml:space="preserve"> local resolution</w:t>
      </w:r>
      <w:bookmarkEnd w:id="23"/>
    </w:p>
    <w:p w14:paraId="5CEF7913" w14:textId="77777777" w:rsidR="007C0106" w:rsidRDefault="007C0106" w:rsidP="00134FC6">
      <w:pPr>
        <w:pStyle w:val="CronerListAlphaLC2"/>
        <w:numPr>
          <w:ilvl w:val="0"/>
          <w:numId w:val="51"/>
        </w:numPr>
      </w:pPr>
      <w:bookmarkStart w:id="24" w:name="wkid_2D2_3014_304_30_4240435628"/>
      <w:r>
        <w:t xml:space="preserve"> complaints review and</w:t>
      </w:r>
      <w:bookmarkEnd w:id="24"/>
    </w:p>
    <w:p w14:paraId="6A04C6D6" w14:textId="77777777" w:rsidR="007C0106" w:rsidRDefault="007C0106" w:rsidP="00134FC6">
      <w:pPr>
        <w:pStyle w:val="CronerListAlphaLC2"/>
        <w:numPr>
          <w:ilvl w:val="0"/>
          <w:numId w:val="51"/>
        </w:numPr>
      </w:pPr>
      <w:bookmarkStart w:id="25" w:name="wkid_2D2_3014_304_30_3042642487"/>
      <w:r>
        <w:t xml:space="preserve"> independent external adjudication by Local Government Ombudsman, Health Service Ombudsman or through the Independent Healthcare Advisory Services (IHAS).</w:t>
      </w:r>
      <w:bookmarkEnd w:id="25"/>
    </w:p>
    <w:p w14:paraId="544CE006" w14:textId="77777777" w:rsidR="007C0106" w:rsidRDefault="007C0106" w:rsidP="00134FC6">
      <w:pPr>
        <w:pStyle w:val="CronerListArabic1"/>
        <w:numPr>
          <w:ilvl w:val="0"/>
          <w:numId w:val="43"/>
        </w:numPr>
      </w:pPr>
    </w:p>
    <w:p w14:paraId="243B2FAE" w14:textId="77777777" w:rsidR="007C0106" w:rsidRDefault="007C0106" w:rsidP="00134FC6">
      <w:pPr>
        <w:pStyle w:val="CronerListArabic1"/>
        <w:numPr>
          <w:ilvl w:val="0"/>
          <w:numId w:val="43"/>
        </w:numPr>
      </w:pPr>
      <w:bookmarkStart w:id="26" w:name="wkid_2D2_3014_304_30_2324960989"/>
      <w:r>
        <w:t xml:space="preserve"> The person to whom complaints should be made is ________________________________. (</w:t>
      </w:r>
      <w:proofErr w:type="gramStart"/>
      <w:r>
        <w:t>provide</w:t>
      </w:r>
      <w:proofErr w:type="gramEnd"/>
      <w:r>
        <w:t xml:space="preserve"> a named person or complaints manager).</w:t>
      </w:r>
      <w:bookmarkEnd w:id="26"/>
    </w:p>
    <w:p w14:paraId="0DA0F676" w14:textId="77777777" w:rsidR="007C0106" w:rsidRDefault="007C0106">
      <w:pPr>
        <w:keepNext/>
        <w:keepLines/>
        <w:widowControl w:val="0"/>
        <w:suppressAutoHyphens/>
        <w:autoSpaceDE w:val="0"/>
        <w:autoSpaceDN w:val="0"/>
        <w:adjustRightInd w:val="0"/>
        <w:spacing w:before="480" w:after="320"/>
        <w:rPr>
          <w:rFonts w:ascii="Arial" w:hAnsi="Arial" w:cs="Arial"/>
          <w:b/>
          <w:bCs/>
          <w:sz w:val="32"/>
          <w:szCs w:val="32"/>
          <w:lang w:val="en-GB" w:eastAsia="en-GB"/>
        </w:rPr>
      </w:pPr>
      <w:bookmarkStart w:id="27" w:name="wkid_2D2_3014_304_30_3453691713"/>
      <w:bookmarkStart w:id="28" w:name="stylerid1_2E6_2E1"/>
      <w:bookmarkEnd w:id="27"/>
      <w:r>
        <w:rPr>
          <w:rFonts w:ascii="Arial" w:hAnsi="Arial" w:cs="Arial"/>
          <w:b/>
          <w:bCs/>
          <w:sz w:val="32"/>
          <w:szCs w:val="32"/>
          <w:lang w:val="en-GB" w:eastAsia="en-GB"/>
        </w:rPr>
        <w:t>The Complaints Procedure</w:t>
      </w:r>
      <w:bookmarkEnd w:id="28"/>
    </w:p>
    <w:p w14:paraId="731BD4F2" w14:textId="77777777" w:rsidR="007C0106" w:rsidRDefault="007C0106">
      <w:pPr>
        <w:keepNext/>
        <w:keepLines/>
        <w:widowControl w:val="0"/>
        <w:suppressAutoHyphens/>
        <w:autoSpaceDE w:val="0"/>
        <w:autoSpaceDN w:val="0"/>
        <w:adjustRightInd w:val="0"/>
        <w:spacing w:before="450" w:after="300"/>
        <w:rPr>
          <w:rFonts w:ascii="Arial" w:hAnsi="Arial" w:cs="Arial"/>
          <w:b/>
          <w:bCs/>
          <w:sz w:val="30"/>
          <w:szCs w:val="30"/>
          <w:lang w:val="en-GB" w:eastAsia="en-GB"/>
        </w:rPr>
      </w:pPr>
      <w:bookmarkStart w:id="29" w:name="wkid_2D2_3014_304_30_38764161"/>
      <w:bookmarkStart w:id="30" w:name="stylerid1_2E6_2E2_2E1"/>
      <w:bookmarkEnd w:id="29"/>
      <w:r>
        <w:rPr>
          <w:rFonts w:ascii="Arial" w:hAnsi="Arial" w:cs="Arial"/>
          <w:b/>
          <w:bCs/>
          <w:sz w:val="30"/>
          <w:szCs w:val="30"/>
          <w:lang w:val="en-GB" w:eastAsia="en-GB"/>
        </w:rPr>
        <w:t>Stage one: local resolution</w:t>
      </w:r>
      <w:bookmarkEnd w:id="30"/>
    </w:p>
    <w:p w14:paraId="0DC53E14" w14:textId="77777777" w:rsidR="007C0106" w:rsidRDefault="007C0106">
      <w:pPr>
        <w:widowControl w:val="0"/>
        <w:autoSpaceDE w:val="0"/>
        <w:autoSpaceDN w:val="0"/>
        <w:adjustRightInd w:val="0"/>
        <w:spacing w:before="120"/>
        <w:rPr>
          <w:rFonts w:ascii="Arial" w:hAnsi="Arial" w:cs="Arial"/>
          <w:sz w:val="20"/>
          <w:szCs w:val="20"/>
          <w:lang w:val="en-GB" w:eastAsia="en-GB"/>
        </w:rPr>
      </w:pPr>
      <w:r>
        <w:rPr>
          <w:rFonts w:ascii="Arial" w:hAnsi="Arial" w:cs="Arial"/>
          <w:sz w:val="20"/>
          <w:szCs w:val="20"/>
          <w:lang w:val="en-GB" w:eastAsia="en-GB"/>
        </w:rPr>
        <w:t xml:space="preserve">The agency works on the basis that </w:t>
      </w:r>
      <w:proofErr w:type="gramStart"/>
      <w:r>
        <w:rPr>
          <w:rFonts w:ascii="Arial" w:hAnsi="Arial" w:cs="Arial"/>
          <w:sz w:val="20"/>
          <w:szCs w:val="20"/>
          <w:lang w:val="en-GB" w:eastAsia="en-GB"/>
        </w:rPr>
        <w:t>wherever possible,</w:t>
      </w:r>
      <w:proofErr w:type="gramEnd"/>
      <w:r>
        <w:rPr>
          <w:rFonts w:ascii="Arial" w:hAnsi="Arial" w:cs="Arial"/>
          <w:sz w:val="20"/>
          <w:szCs w:val="20"/>
          <w:lang w:val="en-GB" w:eastAsia="en-GB"/>
        </w:rPr>
        <w:t xml:space="preserve"> complaints are best dealt with directly with the service users by its staff and management, who will arrange for the appropriate enquiries to be made in line with the nature of the complaint. This can involve using an independent investigator as appropriate or if the complaint raises a safeguarding matter a referral to the local safeguarding </w:t>
      </w:r>
      <w:proofErr w:type="gramStart"/>
      <w:r>
        <w:rPr>
          <w:rFonts w:ascii="Arial" w:hAnsi="Arial" w:cs="Arial"/>
          <w:sz w:val="20"/>
          <w:szCs w:val="20"/>
          <w:lang w:val="en-GB" w:eastAsia="en-GB"/>
        </w:rPr>
        <w:t>adults</w:t>
      </w:r>
      <w:proofErr w:type="gramEnd"/>
      <w:r>
        <w:rPr>
          <w:rFonts w:ascii="Arial" w:hAnsi="Arial" w:cs="Arial"/>
          <w:sz w:val="20"/>
          <w:szCs w:val="20"/>
          <w:lang w:val="en-GB" w:eastAsia="en-GB"/>
        </w:rPr>
        <w:t xml:space="preserve"> authority.</w:t>
      </w:r>
    </w:p>
    <w:p w14:paraId="62EB49F9" w14:textId="77777777" w:rsidR="007C0106" w:rsidRDefault="007C0106">
      <w:pPr>
        <w:keepNext/>
        <w:keepLines/>
        <w:widowControl w:val="0"/>
        <w:suppressAutoHyphens/>
        <w:autoSpaceDE w:val="0"/>
        <w:autoSpaceDN w:val="0"/>
        <w:adjustRightInd w:val="0"/>
        <w:spacing w:before="450" w:after="300"/>
        <w:rPr>
          <w:rFonts w:ascii="Arial" w:hAnsi="Arial" w:cs="Arial"/>
          <w:b/>
          <w:bCs/>
          <w:sz w:val="30"/>
          <w:szCs w:val="30"/>
          <w:lang w:val="en-GB" w:eastAsia="en-GB"/>
        </w:rPr>
      </w:pPr>
      <w:bookmarkStart w:id="31" w:name="wkid_2D2_3014_304_30_1801227727"/>
      <w:bookmarkStart w:id="32" w:name="stylerid1_2E6_2E3_2E1"/>
      <w:bookmarkEnd w:id="31"/>
      <w:r>
        <w:rPr>
          <w:rFonts w:ascii="Arial" w:hAnsi="Arial" w:cs="Arial"/>
          <w:b/>
          <w:bCs/>
          <w:sz w:val="30"/>
          <w:szCs w:val="30"/>
          <w:lang w:val="en-GB" w:eastAsia="en-GB"/>
        </w:rPr>
        <w:t>Stage two: complaints review</w:t>
      </w:r>
      <w:bookmarkEnd w:id="32"/>
    </w:p>
    <w:p w14:paraId="7781C4F2" w14:textId="77777777" w:rsidR="007C0106" w:rsidRDefault="007C0106">
      <w:pPr>
        <w:widowControl w:val="0"/>
        <w:autoSpaceDE w:val="0"/>
        <w:autoSpaceDN w:val="0"/>
        <w:adjustRightInd w:val="0"/>
        <w:spacing w:before="120"/>
        <w:rPr>
          <w:rFonts w:ascii="Arial" w:hAnsi="Arial" w:cs="Arial"/>
          <w:sz w:val="20"/>
          <w:szCs w:val="20"/>
          <w:lang w:val="en-GB" w:eastAsia="en-GB"/>
        </w:rPr>
      </w:pPr>
      <w:r>
        <w:rPr>
          <w:rFonts w:ascii="Arial" w:hAnsi="Arial" w:cs="Arial"/>
          <w:sz w:val="20"/>
          <w:szCs w:val="20"/>
          <w:lang w:val="en-GB" w:eastAsia="en-GB"/>
        </w:rPr>
        <w:t xml:space="preserve">In line with national guidance the agency then recognises that if the complaint is still not resolved, the complainant has a right to take their complaint to the body responsible for the commissioning of the service </w:t>
      </w:r>
      <w:proofErr w:type="spellStart"/>
      <w:proofErr w:type="gramStart"/>
      <w:r>
        <w:rPr>
          <w:rFonts w:ascii="Arial" w:hAnsi="Arial" w:cs="Arial"/>
          <w:sz w:val="20"/>
          <w:szCs w:val="20"/>
          <w:lang w:val="en-GB" w:eastAsia="en-GB"/>
        </w:rPr>
        <w:t>eg</w:t>
      </w:r>
      <w:proofErr w:type="spellEnd"/>
      <w:proofErr w:type="gramEnd"/>
      <w:r>
        <w:rPr>
          <w:rFonts w:ascii="Arial" w:hAnsi="Arial" w:cs="Arial"/>
          <w:sz w:val="20"/>
          <w:szCs w:val="20"/>
          <w:lang w:val="en-GB" w:eastAsia="en-GB"/>
        </w:rPr>
        <w:t xml:space="preserve"> local authority and / or health service (again depending on the nature of the complaint and type of service involved).</w:t>
      </w:r>
    </w:p>
    <w:p w14:paraId="486D82E8" w14:textId="77777777" w:rsidR="007C0106" w:rsidRDefault="007C0106">
      <w:pPr>
        <w:keepNext/>
        <w:keepLines/>
        <w:widowControl w:val="0"/>
        <w:suppressAutoHyphens/>
        <w:autoSpaceDE w:val="0"/>
        <w:autoSpaceDN w:val="0"/>
        <w:adjustRightInd w:val="0"/>
        <w:spacing w:before="450" w:after="300"/>
        <w:rPr>
          <w:rFonts w:ascii="Arial" w:hAnsi="Arial" w:cs="Arial"/>
          <w:b/>
          <w:bCs/>
          <w:sz w:val="30"/>
          <w:szCs w:val="30"/>
          <w:lang w:val="en-GB" w:eastAsia="en-GB"/>
        </w:rPr>
      </w:pPr>
      <w:bookmarkStart w:id="33" w:name="wkid_2D2_3014_304_30_437386454"/>
      <w:bookmarkStart w:id="34" w:name="stylerid1_2E6_2E4_2E1"/>
      <w:bookmarkEnd w:id="33"/>
      <w:r>
        <w:rPr>
          <w:rFonts w:ascii="Arial" w:hAnsi="Arial" w:cs="Arial"/>
          <w:b/>
          <w:bCs/>
          <w:sz w:val="30"/>
          <w:szCs w:val="30"/>
          <w:lang w:val="en-GB" w:eastAsia="en-GB"/>
        </w:rPr>
        <w:lastRenderedPageBreak/>
        <w:t>Stage three: independent external adjudication</w:t>
      </w:r>
      <w:bookmarkEnd w:id="34"/>
    </w:p>
    <w:p w14:paraId="2C43D606" w14:textId="77777777" w:rsidR="007C0106" w:rsidRDefault="007C0106">
      <w:pPr>
        <w:widowControl w:val="0"/>
        <w:autoSpaceDE w:val="0"/>
        <w:autoSpaceDN w:val="0"/>
        <w:adjustRightInd w:val="0"/>
        <w:spacing w:before="120"/>
        <w:rPr>
          <w:rFonts w:ascii="Arial" w:hAnsi="Arial" w:cs="Arial"/>
          <w:sz w:val="20"/>
          <w:szCs w:val="20"/>
          <w:lang w:val="en-GB" w:eastAsia="en-GB"/>
        </w:rPr>
      </w:pPr>
      <w:r>
        <w:rPr>
          <w:rFonts w:ascii="Arial" w:hAnsi="Arial" w:cs="Arial"/>
          <w:sz w:val="20"/>
          <w:szCs w:val="20"/>
          <w:lang w:val="en-GB" w:eastAsia="en-GB"/>
        </w:rPr>
        <w:t>If complainants are still dissatisfied with the management and outcome of their complaint the agency is aware that they can refer the matter to Local Government Ombudsman / Health Service Ombudsman / in respect of some private health care providers through the Independent Healthcare Advisory Services (IHAS) for external independent adjudication.</w:t>
      </w:r>
    </w:p>
    <w:p w14:paraId="4176728E" w14:textId="77777777" w:rsidR="007C0106" w:rsidRDefault="007C0106">
      <w:pPr>
        <w:keepNext/>
        <w:keepLines/>
        <w:widowControl w:val="0"/>
        <w:suppressAutoHyphens/>
        <w:autoSpaceDE w:val="0"/>
        <w:autoSpaceDN w:val="0"/>
        <w:adjustRightInd w:val="0"/>
        <w:spacing w:before="450" w:after="300"/>
        <w:rPr>
          <w:rFonts w:ascii="Arial" w:hAnsi="Arial" w:cs="Arial"/>
          <w:b/>
          <w:bCs/>
          <w:sz w:val="30"/>
          <w:szCs w:val="30"/>
          <w:lang w:val="en-GB" w:eastAsia="en-GB"/>
        </w:rPr>
      </w:pPr>
      <w:bookmarkStart w:id="35" w:name="wkid_2D2_3014_304_30_1832741557"/>
      <w:bookmarkStart w:id="36" w:name="stylerid1_2E6_2E5_2E1"/>
      <w:bookmarkEnd w:id="35"/>
      <w:r>
        <w:rPr>
          <w:rFonts w:ascii="Arial" w:hAnsi="Arial" w:cs="Arial"/>
          <w:b/>
          <w:bCs/>
          <w:sz w:val="30"/>
          <w:szCs w:val="30"/>
          <w:lang w:val="en-GB" w:eastAsia="en-GB"/>
        </w:rPr>
        <w:t>Role of the Care Quality Commission</w:t>
      </w:r>
      <w:bookmarkEnd w:id="36"/>
    </w:p>
    <w:p w14:paraId="78158B46" w14:textId="77777777" w:rsidR="007C0106" w:rsidRDefault="007C0106">
      <w:pPr>
        <w:widowControl w:val="0"/>
        <w:autoSpaceDE w:val="0"/>
        <w:autoSpaceDN w:val="0"/>
        <w:adjustRightInd w:val="0"/>
        <w:spacing w:before="120"/>
        <w:rPr>
          <w:rFonts w:ascii="Arial" w:hAnsi="Arial" w:cs="Arial"/>
          <w:sz w:val="20"/>
          <w:szCs w:val="20"/>
          <w:lang w:val="en-GB" w:eastAsia="en-GB"/>
        </w:rPr>
      </w:pPr>
      <w:r>
        <w:rPr>
          <w:rFonts w:ascii="Arial" w:hAnsi="Arial" w:cs="Arial"/>
          <w:sz w:val="20"/>
          <w:szCs w:val="20"/>
          <w:lang w:val="en-GB" w:eastAsia="en-GB"/>
        </w:rPr>
        <w:t xml:space="preserve">The agency makes its users aware that the Care Quality Commission does not investigate any complaint directly, but it welcomes hearing about any concerns. It accordingly provides users with information about how to contact the CQC by referring them to the CQC’s leaflet “How to Complain about a Health or Social Care Service” (July 2013)”, (available on the CQC website). </w:t>
      </w:r>
    </w:p>
    <w:p w14:paraId="6D8CE687" w14:textId="77777777" w:rsidR="007C0106" w:rsidRDefault="007C0106">
      <w:pPr>
        <w:widowControl w:val="0"/>
        <w:autoSpaceDE w:val="0"/>
        <w:autoSpaceDN w:val="0"/>
        <w:adjustRightInd w:val="0"/>
        <w:spacing w:before="120"/>
        <w:rPr>
          <w:rFonts w:ascii="Arial" w:hAnsi="Arial" w:cs="Arial"/>
          <w:sz w:val="20"/>
          <w:szCs w:val="20"/>
          <w:lang w:val="en-GB" w:eastAsia="en-GB"/>
        </w:rPr>
      </w:pPr>
      <w:r>
        <w:rPr>
          <w:rFonts w:ascii="Arial" w:hAnsi="Arial" w:cs="Arial"/>
          <w:sz w:val="20"/>
          <w:szCs w:val="20"/>
          <w:lang w:val="en-GB" w:eastAsia="en-GB"/>
        </w:rPr>
        <w:t>The agency also sends to the CQC any information about complaints requested or required as part of CQC’s compliance reviewing policy.</w:t>
      </w:r>
    </w:p>
    <w:p w14:paraId="5174AAAC" w14:textId="77777777" w:rsidR="007C0106" w:rsidRDefault="007C0106">
      <w:pPr>
        <w:keepNext/>
        <w:keepLines/>
        <w:widowControl w:val="0"/>
        <w:suppressAutoHyphens/>
        <w:autoSpaceDE w:val="0"/>
        <w:autoSpaceDN w:val="0"/>
        <w:adjustRightInd w:val="0"/>
        <w:spacing w:before="450" w:after="300"/>
        <w:rPr>
          <w:rFonts w:ascii="Arial" w:hAnsi="Arial" w:cs="Arial"/>
          <w:b/>
          <w:bCs/>
          <w:sz w:val="30"/>
          <w:szCs w:val="30"/>
          <w:lang w:val="en-GB" w:eastAsia="en-GB"/>
        </w:rPr>
      </w:pPr>
      <w:bookmarkStart w:id="37" w:name="wkid_2D2_3014_304_30_3108903195"/>
      <w:bookmarkStart w:id="38" w:name="stylerid1_2E6_2E6_2E1"/>
      <w:bookmarkEnd w:id="37"/>
      <w:r>
        <w:rPr>
          <w:rFonts w:ascii="Arial" w:hAnsi="Arial" w:cs="Arial"/>
          <w:b/>
          <w:bCs/>
          <w:sz w:val="30"/>
          <w:szCs w:val="30"/>
          <w:lang w:val="en-GB" w:eastAsia="en-GB"/>
        </w:rPr>
        <w:t>Safeguarding Issues</w:t>
      </w:r>
      <w:bookmarkEnd w:id="38"/>
    </w:p>
    <w:p w14:paraId="03C47C67" w14:textId="77777777" w:rsidR="007C0106" w:rsidRDefault="007C0106">
      <w:pPr>
        <w:widowControl w:val="0"/>
        <w:autoSpaceDE w:val="0"/>
        <w:autoSpaceDN w:val="0"/>
        <w:adjustRightInd w:val="0"/>
        <w:spacing w:before="120"/>
        <w:rPr>
          <w:rFonts w:ascii="Arial" w:hAnsi="Arial" w:cs="Arial"/>
          <w:sz w:val="20"/>
          <w:szCs w:val="20"/>
          <w:lang w:val="en-GB" w:eastAsia="en-GB"/>
        </w:rPr>
      </w:pPr>
      <w:r>
        <w:rPr>
          <w:rFonts w:ascii="Arial" w:hAnsi="Arial" w:cs="Arial"/>
          <w:sz w:val="20"/>
          <w:szCs w:val="20"/>
          <w:lang w:val="en-GB" w:eastAsia="en-GB"/>
        </w:rPr>
        <w:t xml:space="preserve">In the event of the complaint involving alleged abuse or a suspicion that abuse has occurred, the agency refers the matter immediately to the local safeguarding </w:t>
      </w:r>
      <w:proofErr w:type="gramStart"/>
      <w:r>
        <w:rPr>
          <w:rFonts w:ascii="Arial" w:hAnsi="Arial" w:cs="Arial"/>
          <w:sz w:val="20"/>
          <w:szCs w:val="20"/>
          <w:lang w:val="en-GB" w:eastAsia="en-GB"/>
        </w:rPr>
        <w:t>adults</w:t>
      </w:r>
      <w:proofErr w:type="gramEnd"/>
      <w:r>
        <w:rPr>
          <w:rFonts w:ascii="Arial" w:hAnsi="Arial" w:cs="Arial"/>
          <w:sz w:val="20"/>
          <w:szCs w:val="20"/>
          <w:lang w:val="en-GB" w:eastAsia="en-GB"/>
        </w:rPr>
        <w:t xml:space="preserve"> authority, which will usually call a strategy meeting to decide on the actions to be taken next. This could entail an assessment of the allegation by a member of the Safeguarding Authority team. (See the Safeguarding Service Users from Abuse or Harm policy.)</w:t>
      </w:r>
    </w:p>
    <w:p w14:paraId="23E52ED2" w14:textId="77777777" w:rsidR="007C0106" w:rsidRDefault="007C0106">
      <w:pPr>
        <w:keepNext/>
        <w:keepLines/>
        <w:widowControl w:val="0"/>
        <w:suppressAutoHyphens/>
        <w:autoSpaceDE w:val="0"/>
        <w:autoSpaceDN w:val="0"/>
        <w:adjustRightInd w:val="0"/>
        <w:spacing w:before="480" w:after="320"/>
        <w:rPr>
          <w:rFonts w:ascii="Arial" w:hAnsi="Arial" w:cs="Arial"/>
          <w:b/>
          <w:bCs/>
          <w:sz w:val="32"/>
          <w:szCs w:val="32"/>
          <w:lang w:val="en-GB" w:eastAsia="en-GB"/>
        </w:rPr>
      </w:pPr>
      <w:bookmarkStart w:id="39" w:name="dcam_2D1337543"/>
      <w:bookmarkStart w:id="40" w:name="stylerid1_2E7_2E1"/>
      <w:bookmarkEnd w:id="39"/>
      <w:r>
        <w:rPr>
          <w:rFonts w:ascii="Arial" w:hAnsi="Arial" w:cs="Arial"/>
          <w:b/>
          <w:bCs/>
          <w:sz w:val="32"/>
          <w:szCs w:val="32"/>
          <w:lang w:val="en-GB" w:eastAsia="en-GB"/>
        </w:rPr>
        <w:t>Verbal Complaints</w:t>
      </w:r>
      <w:bookmarkEnd w:id="40"/>
    </w:p>
    <w:p w14:paraId="2A41F8FF" w14:textId="77777777" w:rsidR="007C0106" w:rsidRDefault="007C0106">
      <w:pPr>
        <w:widowControl w:val="0"/>
        <w:autoSpaceDE w:val="0"/>
        <w:autoSpaceDN w:val="0"/>
        <w:adjustRightInd w:val="0"/>
        <w:spacing w:before="120"/>
        <w:rPr>
          <w:rFonts w:ascii="Arial" w:hAnsi="Arial" w:cs="Arial"/>
          <w:sz w:val="20"/>
          <w:szCs w:val="20"/>
          <w:lang w:val="en-GB" w:eastAsia="en-GB"/>
        </w:rPr>
      </w:pPr>
      <w:r>
        <w:rPr>
          <w:rFonts w:ascii="Arial" w:hAnsi="Arial" w:cs="Arial"/>
          <w:sz w:val="20"/>
          <w:szCs w:val="20"/>
          <w:lang w:val="en-GB" w:eastAsia="en-GB"/>
        </w:rPr>
        <w:t>The agency adopts the following procedures for responding to complaints and concerns made verbally to staff or to the agency’s managers.</w:t>
      </w:r>
    </w:p>
    <w:p w14:paraId="3FFA05C9" w14:textId="77777777" w:rsidR="007C0106" w:rsidRDefault="007C0106" w:rsidP="00134FC6">
      <w:pPr>
        <w:pStyle w:val="CronerListArabic1"/>
        <w:numPr>
          <w:ilvl w:val="0"/>
          <w:numId w:val="44"/>
        </w:numPr>
      </w:pPr>
      <w:bookmarkStart w:id="41" w:name="dcam_2D1337535"/>
      <w:bookmarkStart w:id="42" w:name="dcam_2D1337556"/>
      <w:bookmarkEnd w:id="41"/>
      <w:r>
        <w:t xml:space="preserve"> All verbal complaints, no matter how seemingly unimportant, are taken seriously.</w:t>
      </w:r>
      <w:bookmarkEnd w:id="42"/>
    </w:p>
    <w:p w14:paraId="75BCBDDE" w14:textId="77777777" w:rsidR="007C0106" w:rsidRDefault="007C0106" w:rsidP="00134FC6">
      <w:pPr>
        <w:pStyle w:val="CronerListArabic1"/>
        <w:numPr>
          <w:ilvl w:val="0"/>
          <w:numId w:val="44"/>
        </w:numPr>
      </w:pPr>
      <w:bookmarkStart w:id="43" w:name="dcam_2D1337557"/>
      <w:r>
        <w:t xml:space="preserve"> Front-line care staff who receive a verbal complaint are instructed to address the problem straight away.</w:t>
      </w:r>
      <w:bookmarkEnd w:id="43"/>
    </w:p>
    <w:p w14:paraId="64CCE349" w14:textId="77777777" w:rsidR="007C0106" w:rsidRDefault="007C0106" w:rsidP="00134FC6">
      <w:pPr>
        <w:pStyle w:val="CronerListArabic1"/>
        <w:numPr>
          <w:ilvl w:val="0"/>
          <w:numId w:val="44"/>
        </w:numPr>
      </w:pPr>
      <w:bookmarkStart w:id="44" w:name="dcam_2D1337558"/>
      <w:r>
        <w:t xml:space="preserve"> If staff cannot solve the problem </w:t>
      </w:r>
      <w:proofErr w:type="gramStart"/>
      <w:r>
        <w:t>immediately</w:t>
      </w:r>
      <w:proofErr w:type="gramEnd"/>
      <w:r>
        <w:t xml:space="preserve"> they should offer to get the manager to deal with the problem.</w:t>
      </w:r>
      <w:bookmarkEnd w:id="44"/>
    </w:p>
    <w:p w14:paraId="23384841" w14:textId="77777777" w:rsidR="007C0106" w:rsidRDefault="007C0106" w:rsidP="00134FC6">
      <w:pPr>
        <w:pStyle w:val="CronerListArabic1"/>
        <w:numPr>
          <w:ilvl w:val="0"/>
          <w:numId w:val="44"/>
        </w:numPr>
      </w:pPr>
      <w:bookmarkStart w:id="45" w:name="dcam_2D1337559"/>
      <w:r>
        <w:t xml:space="preserve"> All contact with the complainant should be polite, </w:t>
      </w:r>
      <w:proofErr w:type="gramStart"/>
      <w:r>
        <w:t>courteous</w:t>
      </w:r>
      <w:proofErr w:type="gramEnd"/>
      <w:r>
        <w:t xml:space="preserve"> and sympathetic. There is nothing to be gained by staff adopting a defensive or aggressive attitude.</w:t>
      </w:r>
      <w:bookmarkEnd w:id="45"/>
    </w:p>
    <w:p w14:paraId="4138AC32" w14:textId="77777777" w:rsidR="007C0106" w:rsidRDefault="007C0106" w:rsidP="00134FC6">
      <w:pPr>
        <w:pStyle w:val="CronerListArabic1"/>
        <w:numPr>
          <w:ilvl w:val="0"/>
          <w:numId w:val="44"/>
        </w:numPr>
      </w:pPr>
      <w:bookmarkStart w:id="46" w:name="dcam_2D133756_30"/>
      <w:r>
        <w:t xml:space="preserve"> At all times staff should remain calm and respectful.</w:t>
      </w:r>
      <w:bookmarkEnd w:id="46"/>
    </w:p>
    <w:p w14:paraId="3632D80D" w14:textId="77777777" w:rsidR="007C0106" w:rsidRDefault="007C0106" w:rsidP="00134FC6">
      <w:pPr>
        <w:pStyle w:val="CronerListArabic1"/>
        <w:numPr>
          <w:ilvl w:val="0"/>
          <w:numId w:val="44"/>
        </w:numPr>
      </w:pPr>
      <w:bookmarkStart w:id="47" w:name="dcam_2D1337561"/>
      <w:r>
        <w:t xml:space="preserve"> Staff should not make excuses or blame other staff.</w:t>
      </w:r>
      <w:bookmarkEnd w:id="47"/>
    </w:p>
    <w:p w14:paraId="5797350D" w14:textId="77777777" w:rsidR="007C0106" w:rsidRDefault="007C0106" w:rsidP="00134FC6">
      <w:pPr>
        <w:pStyle w:val="CronerListArabic1"/>
        <w:numPr>
          <w:ilvl w:val="0"/>
          <w:numId w:val="44"/>
        </w:numPr>
      </w:pPr>
      <w:bookmarkStart w:id="48" w:name="dcam_2D1337562"/>
      <w:r>
        <w:t xml:space="preserve"> If the complaint is being made on behalf of the service user by an advocate it must first be verified that the person has permission to speak for the service user, especially if confidential information is involved. It is very easy to assume that the advocate has the right or power to act for the service </w:t>
      </w:r>
      <w:r>
        <w:lastRenderedPageBreak/>
        <w:t>user when they may not. If in doubt it should be assumed that the service user’s explicit permission is needed prior to discussing the complaint with the advocate.</w:t>
      </w:r>
      <w:bookmarkEnd w:id="48"/>
    </w:p>
    <w:p w14:paraId="5EDB14C1" w14:textId="77777777" w:rsidR="007C0106" w:rsidRDefault="007C0106" w:rsidP="00134FC6">
      <w:pPr>
        <w:pStyle w:val="CronerListArabic1"/>
        <w:numPr>
          <w:ilvl w:val="0"/>
          <w:numId w:val="44"/>
        </w:numPr>
      </w:pPr>
      <w:bookmarkStart w:id="49" w:name="dcam_2D1337563"/>
      <w:r>
        <w:t xml:space="preserve"> After talking the problem through, the manager or the member of staff dealing with the complaint will suggest a course of action to resolve the complaint. If this course of action is acceptable then the member of staff will clarify the agreement with the complainant and agree a way in which the results of the complaint will be communicated to the complainant (</w:t>
      </w:r>
      <w:proofErr w:type="spellStart"/>
      <w:proofErr w:type="gramStart"/>
      <w:r>
        <w:t>ie</w:t>
      </w:r>
      <w:proofErr w:type="spellEnd"/>
      <w:proofErr w:type="gramEnd"/>
      <w:r>
        <w:t xml:space="preserve"> through another meeting or by letter).</w:t>
      </w:r>
      <w:bookmarkEnd w:id="49"/>
    </w:p>
    <w:p w14:paraId="15B81292" w14:textId="77777777" w:rsidR="007C0106" w:rsidRDefault="007C0106" w:rsidP="00134FC6">
      <w:pPr>
        <w:pStyle w:val="CronerListArabic1"/>
        <w:numPr>
          <w:ilvl w:val="0"/>
          <w:numId w:val="44"/>
        </w:numPr>
      </w:pPr>
      <w:bookmarkStart w:id="50" w:name="dcam_2D1337564"/>
      <w:r>
        <w:t xml:space="preserve"> If the suggested plan of action is not acceptable to the </w:t>
      </w:r>
      <w:proofErr w:type="gramStart"/>
      <w:r>
        <w:t>complainant</w:t>
      </w:r>
      <w:proofErr w:type="gramEnd"/>
      <w:r>
        <w:t xml:space="preserve"> then the member of staff or manager will ask the complainant to put their complaint in writing and give them a copy of the agency’s complaints procedure.</w:t>
      </w:r>
      <w:bookmarkEnd w:id="50"/>
    </w:p>
    <w:p w14:paraId="51AD3870" w14:textId="77777777" w:rsidR="007C0106" w:rsidRDefault="007C0106" w:rsidP="00134FC6">
      <w:pPr>
        <w:pStyle w:val="CronerListArabic1"/>
        <w:numPr>
          <w:ilvl w:val="0"/>
          <w:numId w:val="44"/>
        </w:numPr>
      </w:pPr>
      <w:bookmarkStart w:id="51" w:name="dcam_2D1337565"/>
      <w:r>
        <w:t xml:space="preserve"> Details of all verbal complaints are recorded in the complaints book by the staff or managers who receive the complaint and on the individual’s care records with information on how a specific matter was addressed.</w:t>
      </w:r>
      <w:bookmarkEnd w:id="51"/>
    </w:p>
    <w:p w14:paraId="7D5B12E0" w14:textId="77777777" w:rsidR="007C0106" w:rsidRDefault="007C0106">
      <w:pPr>
        <w:keepNext/>
        <w:keepLines/>
        <w:widowControl w:val="0"/>
        <w:suppressAutoHyphens/>
        <w:autoSpaceDE w:val="0"/>
        <w:autoSpaceDN w:val="0"/>
        <w:adjustRightInd w:val="0"/>
        <w:spacing w:before="480" w:after="320"/>
        <w:rPr>
          <w:rFonts w:ascii="Arial" w:hAnsi="Arial" w:cs="Arial"/>
          <w:b/>
          <w:bCs/>
          <w:sz w:val="32"/>
          <w:szCs w:val="32"/>
          <w:lang w:val="en-GB" w:eastAsia="en-GB"/>
        </w:rPr>
      </w:pPr>
      <w:bookmarkStart w:id="52" w:name="dcam_2D1337544"/>
      <w:bookmarkStart w:id="53" w:name="stylerid1_2E8_2E1"/>
      <w:bookmarkEnd w:id="52"/>
      <w:r>
        <w:rPr>
          <w:rFonts w:ascii="Arial" w:hAnsi="Arial" w:cs="Arial"/>
          <w:b/>
          <w:bCs/>
          <w:sz w:val="32"/>
          <w:szCs w:val="32"/>
          <w:lang w:val="en-GB" w:eastAsia="en-GB"/>
        </w:rPr>
        <w:t>Written Complaints</w:t>
      </w:r>
      <w:bookmarkEnd w:id="53"/>
    </w:p>
    <w:p w14:paraId="29F014B0" w14:textId="77777777" w:rsidR="007C0106" w:rsidRDefault="007C0106">
      <w:pPr>
        <w:widowControl w:val="0"/>
        <w:autoSpaceDE w:val="0"/>
        <w:autoSpaceDN w:val="0"/>
        <w:adjustRightInd w:val="0"/>
        <w:spacing w:before="120"/>
        <w:rPr>
          <w:rFonts w:ascii="Arial" w:hAnsi="Arial" w:cs="Arial"/>
          <w:sz w:val="20"/>
          <w:szCs w:val="20"/>
          <w:lang w:val="en-GB" w:eastAsia="en-GB"/>
        </w:rPr>
      </w:pPr>
      <w:r>
        <w:rPr>
          <w:rFonts w:ascii="Arial" w:hAnsi="Arial" w:cs="Arial"/>
          <w:sz w:val="20"/>
          <w:szCs w:val="20"/>
          <w:lang w:val="en-GB" w:eastAsia="en-GB"/>
        </w:rPr>
        <w:t>The agency adopts the following procedures for responding to written complaints.</w:t>
      </w:r>
    </w:p>
    <w:p w14:paraId="7A565A68" w14:textId="77777777" w:rsidR="007C0106" w:rsidRDefault="007C0106">
      <w:pPr>
        <w:keepNext/>
        <w:keepLines/>
        <w:widowControl w:val="0"/>
        <w:suppressAutoHyphens/>
        <w:autoSpaceDE w:val="0"/>
        <w:autoSpaceDN w:val="0"/>
        <w:adjustRightInd w:val="0"/>
        <w:spacing w:before="450" w:after="300"/>
        <w:rPr>
          <w:rFonts w:ascii="Arial" w:hAnsi="Arial" w:cs="Arial"/>
          <w:b/>
          <w:bCs/>
          <w:sz w:val="30"/>
          <w:szCs w:val="30"/>
          <w:lang w:val="en-GB" w:eastAsia="en-GB"/>
        </w:rPr>
      </w:pPr>
      <w:bookmarkStart w:id="54" w:name="dcam_2D1337545"/>
      <w:bookmarkStart w:id="55" w:name="stylerid1_2E8_2E3_2E1"/>
      <w:bookmarkEnd w:id="54"/>
      <w:r>
        <w:rPr>
          <w:rFonts w:ascii="Arial" w:hAnsi="Arial" w:cs="Arial"/>
          <w:b/>
          <w:bCs/>
          <w:sz w:val="30"/>
          <w:szCs w:val="30"/>
          <w:lang w:val="en-GB" w:eastAsia="en-GB"/>
        </w:rPr>
        <w:t>Preliminary steps</w:t>
      </w:r>
      <w:bookmarkEnd w:id="55"/>
    </w:p>
    <w:p w14:paraId="5DD74A01" w14:textId="77777777" w:rsidR="007C0106" w:rsidRDefault="007C0106" w:rsidP="00134FC6">
      <w:pPr>
        <w:pStyle w:val="CronerListArabic1"/>
        <w:numPr>
          <w:ilvl w:val="0"/>
          <w:numId w:val="45"/>
        </w:numPr>
      </w:pPr>
      <w:bookmarkStart w:id="56" w:name="dcam_2D1337536"/>
      <w:bookmarkStart w:id="57" w:name="dcam_2D1337566"/>
      <w:bookmarkEnd w:id="56"/>
      <w:r>
        <w:t xml:space="preserve"> When a complaint is received in writing it is passed on to a named person / complaints manager who records it in the complaints book and sends an acknowledgment letter within two working days, which describes the procedure to be followed.</w:t>
      </w:r>
      <w:bookmarkEnd w:id="57"/>
    </w:p>
    <w:p w14:paraId="273EFCE1" w14:textId="77777777" w:rsidR="007C0106" w:rsidRDefault="007C0106" w:rsidP="00134FC6">
      <w:pPr>
        <w:pStyle w:val="CronerListArabic1"/>
        <w:numPr>
          <w:ilvl w:val="0"/>
          <w:numId w:val="45"/>
        </w:numPr>
      </w:pPr>
      <w:bookmarkStart w:id="58" w:name="dcam_2D1337567"/>
      <w:r>
        <w:t xml:space="preserve"> The complaints manager / a named person deals with the complaint throughout the process.</w:t>
      </w:r>
      <w:bookmarkEnd w:id="58"/>
    </w:p>
    <w:p w14:paraId="36780886" w14:textId="77777777" w:rsidR="007C0106" w:rsidRDefault="007C0106" w:rsidP="00134FC6">
      <w:pPr>
        <w:pStyle w:val="CronerListArabic1"/>
        <w:numPr>
          <w:ilvl w:val="0"/>
          <w:numId w:val="45"/>
        </w:numPr>
      </w:pPr>
      <w:bookmarkStart w:id="59" w:name="dcam_2D1337568"/>
      <w:r>
        <w:t xml:space="preserve"> If necessary, further details are obtained from the complainant. If the complaint is not made by the service user but on the service user’s behalf, then consent of the service user, preferably in writing, is obtained from the complainant.</w:t>
      </w:r>
      <w:bookmarkEnd w:id="59"/>
    </w:p>
    <w:p w14:paraId="35EBCCC7" w14:textId="77777777" w:rsidR="007C0106" w:rsidRDefault="007C0106" w:rsidP="00134FC6">
      <w:pPr>
        <w:pStyle w:val="CronerListArabic1"/>
        <w:numPr>
          <w:ilvl w:val="0"/>
          <w:numId w:val="45"/>
        </w:numPr>
      </w:pPr>
      <w:bookmarkStart w:id="60" w:name="dcam_2D1337569"/>
      <w:r>
        <w:t xml:space="preserve"> If the complaint raises potentially serious matters, advice will be sought from a legal advisor. If legal action is taken at this stage any investigation under the </w:t>
      </w:r>
      <w:proofErr w:type="gramStart"/>
      <w:r>
        <w:t>complaints</w:t>
      </w:r>
      <w:proofErr w:type="gramEnd"/>
      <w:r>
        <w:t xml:space="preserve"> procedure should cease immediately pending the outcome of the legal intervention.</w:t>
      </w:r>
      <w:bookmarkEnd w:id="60"/>
    </w:p>
    <w:p w14:paraId="321BCECD" w14:textId="77777777" w:rsidR="007C0106" w:rsidRDefault="007C0106" w:rsidP="00134FC6">
      <w:pPr>
        <w:pStyle w:val="CronerListArabic1"/>
        <w:numPr>
          <w:ilvl w:val="0"/>
          <w:numId w:val="45"/>
        </w:numPr>
      </w:pPr>
      <w:bookmarkStart w:id="61" w:name="dcam_2D133757_30"/>
      <w:r>
        <w:t xml:space="preserve"> A complainant, who is not prepared to have the investigation conducted by the </w:t>
      </w:r>
      <w:proofErr w:type="spellStart"/>
      <w:r>
        <w:t>organisation</w:t>
      </w:r>
      <w:proofErr w:type="spellEnd"/>
      <w:r>
        <w:t xml:space="preserve"> or is dissatisfied with the agency’s response to the complaint is advised to contact the </w:t>
      </w:r>
      <w:proofErr w:type="spellStart"/>
      <w:r>
        <w:t>organisation</w:t>
      </w:r>
      <w:proofErr w:type="spellEnd"/>
      <w:r>
        <w:t xml:space="preserve"> or </w:t>
      </w:r>
      <w:proofErr w:type="spellStart"/>
      <w:r>
        <w:t>organisations</w:t>
      </w:r>
      <w:proofErr w:type="spellEnd"/>
      <w:r>
        <w:t xml:space="preserve"> responsible for commissioning their services (local authority / and or health service) for a review of their complaint. </w:t>
      </w:r>
      <w:bookmarkEnd w:id="61"/>
    </w:p>
    <w:p w14:paraId="6FD96683" w14:textId="77777777" w:rsidR="007C0106" w:rsidRDefault="007C0106" w:rsidP="00134FC6">
      <w:pPr>
        <w:pStyle w:val="CronerListArabic1"/>
        <w:numPr>
          <w:ilvl w:val="0"/>
          <w:numId w:val="45"/>
        </w:numPr>
      </w:pPr>
      <w:bookmarkStart w:id="62" w:name="wkid_2D2_3014_304_30_2928212307"/>
      <w:r>
        <w:t xml:space="preserve"> The complainant then has the option of taking the matter to independent external adjudication and will be referred to the information provided by the CQC in its leaflet “How to Complain about a Health or Care Service” (July 2013)</w:t>
      </w:r>
      <w:bookmarkEnd w:id="62"/>
    </w:p>
    <w:p w14:paraId="023E99D8" w14:textId="77777777" w:rsidR="007C0106" w:rsidRDefault="007C0106">
      <w:pPr>
        <w:keepNext/>
        <w:keepLines/>
        <w:widowControl w:val="0"/>
        <w:suppressAutoHyphens/>
        <w:autoSpaceDE w:val="0"/>
        <w:autoSpaceDN w:val="0"/>
        <w:adjustRightInd w:val="0"/>
        <w:spacing w:before="450" w:after="300"/>
        <w:rPr>
          <w:rFonts w:ascii="Arial" w:hAnsi="Arial" w:cs="Arial"/>
          <w:b/>
          <w:bCs/>
          <w:sz w:val="30"/>
          <w:szCs w:val="30"/>
          <w:lang w:val="en-GB" w:eastAsia="en-GB"/>
        </w:rPr>
      </w:pPr>
      <w:bookmarkStart w:id="63" w:name="dcam_2D1337546"/>
      <w:bookmarkStart w:id="64" w:name="stylerid1_2E8_2E4_2E1"/>
      <w:bookmarkEnd w:id="63"/>
      <w:r>
        <w:rPr>
          <w:rFonts w:ascii="Arial" w:hAnsi="Arial" w:cs="Arial"/>
          <w:b/>
          <w:bCs/>
          <w:sz w:val="30"/>
          <w:szCs w:val="30"/>
          <w:lang w:val="en-GB" w:eastAsia="en-GB"/>
        </w:rPr>
        <w:lastRenderedPageBreak/>
        <w:t>Investigation of the Complaint</w:t>
      </w:r>
      <w:bookmarkEnd w:id="64"/>
    </w:p>
    <w:p w14:paraId="36A09676" w14:textId="77777777" w:rsidR="007C0106" w:rsidRDefault="007C0106" w:rsidP="00134FC6">
      <w:pPr>
        <w:pStyle w:val="CronerListArabic1"/>
        <w:numPr>
          <w:ilvl w:val="0"/>
          <w:numId w:val="46"/>
        </w:numPr>
      </w:pPr>
      <w:bookmarkStart w:id="65" w:name="dcam_2D1337537"/>
      <w:bookmarkStart w:id="66" w:name="dcam_2D1337571"/>
      <w:bookmarkEnd w:id="65"/>
      <w:r>
        <w:t xml:space="preserve"> Immediately on receipt of a written complaint the agency will launch an investigation and aims within 28 days to provide a full explanation to the complainant, either in writing or by arranging a meeting with the individuals concerned.</w:t>
      </w:r>
      <w:bookmarkEnd w:id="66"/>
    </w:p>
    <w:p w14:paraId="49B9000A" w14:textId="77777777" w:rsidR="007C0106" w:rsidRDefault="007C0106" w:rsidP="00134FC6">
      <w:pPr>
        <w:pStyle w:val="CronerListArabic1"/>
        <w:numPr>
          <w:ilvl w:val="0"/>
          <w:numId w:val="46"/>
        </w:numPr>
      </w:pPr>
      <w:bookmarkStart w:id="67" w:name="dcam_2D1337572"/>
      <w:r>
        <w:t xml:space="preserve"> If the issues are too complex to complete the investigation within 28 days, the complainant will be informed of any delay and the reason for the delay.</w:t>
      </w:r>
      <w:bookmarkEnd w:id="67"/>
    </w:p>
    <w:p w14:paraId="594361F0" w14:textId="77777777" w:rsidR="007C0106" w:rsidRDefault="007C0106">
      <w:pPr>
        <w:keepNext/>
        <w:keepLines/>
        <w:widowControl w:val="0"/>
        <w:suppressAutoHyphens/>
        <w:autoSpaceDE w:val="0"/>
        <w:autoSpaceDN w:val="0"/>
        <w:adjustRightInd w:val="0"/>
        <w:spacing w:before="450" w:after="300"/>
        <w:rPr>
          <w:rFonts w:ascii="Arial" w:hAnsi="Arial" w:cs="Arial"/>
          <w:b/>
          <w:bCs/>
          <w:sz w:val="30"/>
          <w:szCs w:val="30"/>
          <w:lang w:val="en-GB" w:eastAsia="en-GB"/>
        </w:rPr>
      </w:pPr>
      <w:bookmarkStart w:id="68" w:name="dcam_2D1337547"/>
      <w:bookmarkStart w:id="69" w:name="stylerid1_2E8_2E5_2E1"/>
      <w:bookmarkEnd w:id="68"/>
      <w:r>
        <w:rPr>
          <w:rFonts w:ascii="Arial" w:hAnsi="Arial" w:cs="Arial"/>
          <w:b/>
          <w:bCs/>
          <w:sz w:val="30"/>
          <w:szCs w:val="30"/>
          <w:lang w:val="en-GB" w:eastAsia="en-GB"/>
        </w:rPr>
        <w:t>Meeting</w:t>
      </w:r>
      <w:bookmarkEnd w:id="69"/>
    </w:p>
    <w:p w14:paraId="09111A05" w14:textId="77777777" w:rsidR="007C0106" w:rsidRDefault="007C0106" w:rsidP="00134FC6">
      <w:pPr>
        <w:pStyle w:val="CronerListArabic1"/>
        <w:numPr>
          <w:ilvl w:val="0"/>
          <w:numId w:val="47"/>
        </w:numPr>
      </w:pPr>
      <w:bookmarkStart w:id="70" w:name="dcam_2D1337538"/>
      <w:bookmarkStart w:id="71" w:name="dcam_2D1337573"/>
      <w:bookmarkEnd w:id="70"/>
      <w:r>
        <w:t xml:space="preserve"> If a meeting is arranged the complainant is advised that they may, if they wish, bring a friend or relative or a representative such as an advocate.</w:t>
      </w:r>
      <w:bookmarkEnd w:id="71"/>
    </w:p>
    <w:p w14:paraId="701FDF85" w14:textId="77777777" w:rsidR="007C0106" w:rsidRDefault="007C0106" w:rsidP="00134FC6">
      <w:pPr>
        <w:pStyle w:val="CronerListArabic1"/>
        <w:numPr>
          <w:ilvl w:val="0"/>
          <w:numId w:val="47"/>
        </w:numPr>
      </w:pPr>
      <w:bookmarkStart w:id="72" w:name="dcam_2D1337574"/>
      <w:r>
        <w:t xml:space="preserve"> At the meeting a detailed explanation of the results of the investigation is given and an apology if it is deemed appropriate (</w:t>
      </w:r>
      <w:proofErr w:type="spellStart"/>
      <w:r>
        <w:t>apologising</w:t>
      </w:r>
      <w:proofErr w:type="spellEnd"/>
      <w:r>
        <w:t xml:space="preserve"> for what has happened need not be an admission of liability).</w:t>
      </w:r>
      <w:bookmarkEnd w:id="72"/>
    </w:p>
    <w:p w14:paraId="11CEE9E1" w14:textId="77777777" w:rsidR="007C0106" w:rsidRDefault="007C0106" w:rsidP="00134FC6">
      <w:pPr>
        <w:pStyle w:val="CronerListArabic1"/>
        <w:numPr>
          <w:ilvl w:val="0"/>
          <w:numId w:val="47"/>
        </w:numPr>
      </w:pPr>
      <w:bookmarkStart w:id="73" w:name="dcam_2D1337575"/>
      <w:r>
        <w:t xml:space="preserve"> Such a meeting gives the </w:t>
      </w:r>
      <w:proofErr w:type="spellStart"/>
      <w:r>
        <w:t>organisation</w:t>
      </w:r>
      <w:proofErr w:type="spellEnd"/>
      <w:r>
        <w:t xml:space="preserve"> the opportunity to show the complainant that the matter has been taken seriously and has been thoroughly investigated.</w:t>
      </w:r>
      <w:bookmarkEnd w:id="73"/>
    </w:p>
    <w:p w14:paraId="49EF1A41" w14:textId="77777777" w:rsidR="007C0106" w:rsidRDefault="007C0106">
      <w:pPr>
        <w:keepNext/>
        <w:keepLines/>
        <w:widowControl w:val="0"/>
        <w:suppressAutoHyphens/>
        <w:autoSpaceDE w:val="0"/>
        <w:autoSpaceDN w:val="0"/>
        <w:adjustRightInd w:val="0"/>
        <w:spacing w:before="450" w:after="300"/>
        <w:rPr>
          <w:rFonts w:ascii="Arial" w:hAnsi="Arial" w:cs="Arial"/>
          <w:b/>
          <w:bCs/>
          <w:sz w:val="30"/>
          <w:szCs w:val="30"/>
          <w:lang w:val="en-GB" w:eastAsia="en-GB"/>
        </w:rPr>
      </w:pPr>
      <w:bookmarkStart w:id="74" w:name="dcam_2D1337548"/>
      <w:bookmarkStart w:id="75" w:name="stylerid1_2E8_2E6_2E1"/>
      <w:bookmarkEnd w:id="74"/>
      <w:r>
        <w:rPr>
          <w:rFonts w:ascii="Arial" w:hAnsi="Arial" w:cs="Arial"/>
          <w:b/>
          <w:bCs/>
          <w:sz w:val="30"/>
          <w:szCs w:val="30"/>
          <w:lang w:val="en-GB" w:eastAsia="en-GB"/>
        </w:rPr>
        <w:t>Follow-up action</w:t>
      </w:r>
      <w:bookmarkEnd w:id="75"/>
    </w:p>
    <w:p w14:paraId="74CF0E52" w14:textId="77777777" w:rsidR="007C0106" w:rsidRDefault="007C0106" w:rsidP="00134FC6">
      <w:pPr>
        <w:pStyle w:val="CronerListArabic1"/>
        <w:numPr>
          <w:ilvl w:val="0"/>
          <w:numId w:val="48"/>
        </w:numPr>
      </w:pPr>
      <w:bookmarkStart w:id="76" w:name="dcam_2D1337539"/>
      <w:bookmarkStart w:id="77" w:name="dcam_2D1337576"/>
      <w:bookmarkEnd w:id="76"/>
      <w:r>
        <w:t xml:space="preserve"> After the meeting, or if the complainant does not want a meeting, a written account of the investigation is sent to the complainant. </w:t>
      </w:r>
      <w:bookmarkEnd w:id="77"/>
    </w:p>
    <w:p w14:paraId="46655068" w14:textId="77777777" w:rsidR="007C0106" w:rsidRDefault="007C0106" w:rsidP="00134FC6">
      <w:pPr>
        <w:pStyle w:val="CronerListArabic1"/>
        <w:numPr>
          <w:ilvl w:val="0"/>
          <w:numId w:val="48"/>
        </w:numPr>
      </w:pPr>
      <w:bookmarkStart w:id="78" w:name="wkid_2D2_3014_304_30_3445570660"/>
      <w:r>
        <w:t xml:space="preserve"> This includes details of how to take the complaint to the next stage if the complainant is not satisfied with the outcome.</w:t>
      </w:r>
      <w:bookmarkEnd w:id="78"/>
    </w:p>
    <w:p w14:paraId="37CA7FEC" w14:textId="77777777" w:rsidR="007C0106" w:rsidRDefault="007C0106" w:rsidP="00134FC6">
      <w:pPr>
        <w:pStyle w:val="CronerListArabic1"/>
        <w:numPr>
          <w:ilvl w:val="0"/>
          <w:numId w:val="48"/>
        </w:numPr>
      </w:pPr>
      <w:bookmarkStart w:id="79" w:name="dcam_2D1337577"/>
      <w:r>
        <w:t xml:space="preserve"> The outcomes of the investigation and the meeting are recorded in the complaints book and any shortcomings in procedures are identified and acted upon.</w:t>
      </w:r>
      <w:bookmarkEnd w:id="79"/>
    </w:p>
    <w:p w14:paraId="6E9A47EA" w14:textId="77777777" w:rsidR="007C0106" w:rsidRDefault="007C0106" w:rsidP="00134FC6">
      <w:pPr>
        <w:pStyle w:val="CronerListArabic1"/>
        <w:numPr>
          <w:ilvl w:val="0"/>
          <w:numId w:val="48"/>
        </w:numPr>
      </w:pPr>
      <w:bookmarkStart w:id="80" w:name="dcam_2D1337578"/>
      <w:r>
        <w:t xml:space="preserve"> The management reviews all complaints to determine what can be learned from them. It regularly reviews the complaints procedure to make sure it is working properly and is legally compliant.</w:t>
      </w:r>
      <w:bookmarkEnd w:id="80"/>
    </w:p>
    <w:p w14:paraId="2FC5CB47" w14:textId="77777777" w:rsidR="007C0106" w:rsidRDefault="007C0106">
      <w:pPr>
        <w:keepNext/>
        <w:keepLines/>
        <w:widowControl w:val="0"/>
        <w:suppressAutoHyphens/>
        <w:autoSpaceDE w:val="0"/>
        <w:autoSpaceDN w:val="0"/>
        <w:adjustRightInd w:val="0"/>
        <w:spacing w:before="480" w:after="320"/>
        <w:rPr>
          <w:rFonts w:ascii="Arial" w:hAnsi="Arial" w:cs="Arial"/>
          <w:b/>
          <w:bCs/>
          <w:sz w:val="32"/>
          <w:szCs w:val="32"/>
          <w:lang w:val="en-GB" w:eastAsia="en-GB"/>
        </w:rPr>
      </w:pPr>
      <w:bookmarkStart w:id="81" w:name="dcam_2D1337549"/>
      <w:bookmarkStart w:id="82" w:name="stylerid1_2E9_2E1"/>
      <w:bookmarkEnd w:id="81"/>
      <w:r>
        <w:rPr>
          <w:rFonts w:ascii="Arial" w:hAnsi="Arial" w:cs="Arial"/>
          <w:b/>
          <w:bCs/>
          <w:sz w:val="32"/>
          <w:szCs w:val="32"/>
          <w:lang w:val="en-GB" w:eastAsia="en-GB"/>
        </w:rPr>
        <w:t>Training</w:t>
      </w:r>
      <w:bookmarkEnd w:id="82"/>
    </w:p>
    <w:p w14:paraId="52143297" w14:textId="77777777" w:rsidR="007C0106" w:rsidRDefault="007C0106">
      <w:pPr>
        <w:widowControl w:val="0"/>
        <w:autoSpaceDE w:val="0"/>
        <w:autoSpaceDN w:val="0"/>
        <w:adjustRightInd w:val="0"/>
        <w:spacing w:before="120"/>
        <w:rPr>
          <w:rFonts w:ascii="Arial" w:hAnsi="Arial" w:cs="Arial"/>
          <w:sz w:val="20"/>
          <w:szCs w:val="20"/>
          <w:lang w:val="en-GB" w:eastAsia="en-GB"/>
        </w:rPr>
      </w:pPr>
      <w:r>
        <w:rPr>
          <w:rFonts w:ascii="Arial" w:hAnsi="Arial" w:cs="Arial"/>
          <w:sz w:val="20"/>
          <w:szCs w:val="20"/>
          <w:lang w:val="en-GB" w:eastAsia="en-GB"/>
        </w:rPr>
        <w:t xml:space="preserve">All care staff are trained to respond correctly to complaints of any kind. </w:t>
      </w:r>
      <w:proofErr w:type="gramStart"/>
      <w:r>
        <w:rPr>
          <w:rFonts w:ascii="Arial" w:hAnsi="Arial" w:cs="Arial"/>
          <w:sz w:val="20"/>
          <w:szCs w:val="20"/>
          <w:lang w:val="en-GB" w:eastAsia="en-GB"/>
        </w:rPr>
        <w:t>Complaints</w:t>
      </w:r>
      <w:proofErr w:type="gramEnd"/>
      <w:r>
        <w:rPr>
          <w:rFonts w:ascii="Arial" w:hAnsi="Arial" w:cs="Arial"/>
          <w:sz w:val="20"/>
          <w:szCs w:val="20"/>
          <w:lang w:val="en-GB" w:eastAsia="en-GB"/>
        </w:rPr>
        <w:t xml:space="preserve"> policy training is included in the induction training for all new staff and updated as indicated by any changes in the policy and procedures and in the light of experience of addressing complaints.</w:t>
      </w:r>
    </w:p>
    <w:p w14:paraId="6BE5B5DA" w14:textId="77777777" w:rsidR="007C0106" w:rsidRDefault="007C0106">
      <w:pPr>
        <w:widowControl w:val="0"/>
        <w:autoSpaceDE w:val="0"/>
        <w:autoSpaceDN w:val="0"/>
        <w:adjustRightInd w:val="0"/>
        <w:spacing w:before="120"/>
        <w:rPr>
          <w:rFonts w:ascii="Arial" w:hAnsi="Arial" w:cs="Arial"/>
          <w:sz w:val="20"/>
          <w:szCs w:val="20"/>
          <w:lang w:val="en-GB" w:eastAsia="en-GB"/>
        </w:rPr>
      </w:pPr>
      <w:bookmarkStart w:id="83" w:name="dcam_2D1337533"/>
      <w:bookmarkEnd w:id="83"/>
      <w:r>
        <w:rPr>
          <w:rFonts w:ascii="Arial" w:hAnsi="Arial" w:cs="Arial"/>
          <w:sz w:val="20"/>
          <w:szCs w:val="20"/>
          <w:lang w:val="en-GB" w:eastAsia="en-GB"/>
        </w:rPr>
        <w:t> </w:t>
      </w:r>
    </w:p>
    <w:tbl>
      <w:tblPr>
        <w:tblW w:w="9491" w:type="dxa"/>
        <w:tblInd w:w="100" w:type="dxa"/>
        <w:tblLayout w:type="fixed"/>
        <w:tblCellMar>
          <w:left w:w="0" w:type="dxa"/>
          <w:right w:w="0" w:type="dxa"/>
        </w:tblCellMar>
        <w:tblLook w:val="0000" w:firstRow="0" w:lastRow="0" w:firstColumn="0" w:lastColumn="0" w:noHBand="0" w:noVBand="0"/>
      </w:tblPr>
      <w:tblGrid>
        <w:gridCol w:w="3417"/>
        <w:gridCol w:w="6074"/>
      </w:tblGrid>
      <w:tr w:rsidR="002836B8" w14:paraId="08173FBB" w14:textId="77777777" w:rsidTr="00F47D6C">
        <w:tc>
          <w:tcPr>
            <w:tcW w:w="3417" w:type="dxa"/>
            <w:tcBorders>
              <w:top w:val="nil"/>
              <w:left w:val="nil"/>
              <w:bottom w:val="nil"/>
              <w:right w:val="nil"/>
            </w:tcBorders>
            <w:tcMar>
              <w:top w:w="100" w:type="dxa"/>
              <w:left w:w="100" w:type="dxa"/>
              <w:bottom w:w="100" w:type="dxa"/>
              <w:right w:w="100" w:type="dxa"/>
            </w:tcMar>
          </w:tcPr>
          <w:p w14:paraId="67C33902" w14:textId="77777777" w:rsidR="002836B8" w:rsidRDefault="002836B8" w:rsidP="00F47D6C">
            <w:pPr>
              <w:widowControl w:val="0"/>
              <w:autoSpaceDE w:val="0"/>
              <w:autoSpaceDN w:val="0"/>
              <w:adjustRightInd w:val="0"/>
              <w:ind w:left="100" w:right="100"/>
              <w:rPr>
                <w:rFonts w:ascii="Arial" w:hAnsi="Arial" w:cs="Arial"/>
                <w:sz w:val="20"/>
                <w:szCs w:val="20"/>
                <w:lang w:val="en-GB" w:eastAsia="en-GB"/>
              </w:rPr>
            </w:pPr>
            <w:r>
              <w:rPr>
                <w:rFonts w:ascii="Arial" w:hAnsi="Arial" w:cs="Arial"/>
                <w:sz w:val="20"/>
                <w:szCs w:val="20"/>
                <w:lang w:val="en-GB" w:eastAsia="en-GB"/>
              </w:rPr>
              <w:t>Signed:</w:t>
            </w:r>
          </w:p>
        </w:tc>
        <w:tc>
          <w:tcPr>
            <w:tcW w:w="6074" w:type="dxa"/>
            <w:tcBorders>
              <w:top w:val="nil"/>
              <w:left w:val="nil"/>
              <w:bottom w:val="nil"/>
              <w:right w:val="nil"/>
            </w:tcBorders>
            <w:tcMar>
              <w:top w:w="100" w:type="dxa"/>
              <w:left w:w="100" w:type="dxa"/>
              <w:bottom w:w="100" w:type="dxa"/>
              <w:right w:w="100" w:type="dxa"/>
            </w:tcMar>
          </w:tcPr>
          <w:p w14:paraId="476EFE1B" w14:textId="77777777" w:rsidR="002836B8" w:rsidRDefault="002836B8" w:rsidP="00F47D6C">
            <w:pPr>
              <w:widowControl w:val="0"/>
              <w:autoSpaceDE w:val="0"/>
              <w:autoSpaceDN w:val="0"/>
              <w:adjustRightInd w:val="0"/>
              <w:ind w:left="100" w:right="100"/>
              <w:rPr>
                <w:rFonts w:ascii="Arial" w:hAnsi="Arial" w:cs="Arial"/>
                <w:sz w:val="20"/>
                <w:szCs w:val="20"/>
                <w:lang w:val="en-GB" w:eastAsia="en-GB"/>
              </w:rPr>
            </w:pPr>
            <w:r>
              <w:rPr>
                <w:rFonts w:ascii="Arial" w:hAnsi="Arial" w:cs="Arial"/>
                <w:noProof/>
                <w:sz w:val="20"/>
                <w:szCs w:val="20"/>
                <w:lang w:val="en-GB" w:eastAsia="en-GB"/>
              </w:rPr>
              <w:drawing>
                <wp:anchor distT="0" distB="0" distL="114300" distR="114300" simplePos="0" relativeHeight="251659264" behindDoc="1" locked="0" layoutInCell="1" allowOverlap="1" wp14:anchorId="2E58DAC9" wp14:editId="21CE1C8D">
                  <wp:simplePos x="0" y="0"/>
                  <wp:positionH relativeFrom="column">
                    <wp:posOffset>8255</wp:posOffset>
                  </wp:positionH>
                  <wp:positionV relativeFrom="paragraph">
                    <wp:posOffset>0</wp:posOffset>
                  </wp:positionV>
                  <wp:extent cx="896483" cy="360000"/>
                  <wp:effectExtent l="0" t="0" r="0" b="0"/>
                  <wp:wrapTight wrapText="bothSides">
                    <wp:wrapPolygon edited="0">
                      <wp:start x="0" y="0"/>
                      <wp:lineTo x="0" y="20608"/>
                      <wp:lineTo x="21125" y="20608"/>
                      <wp:lineTo x="21125" y="0"/>
                      <wp:lineTo x="0" y="0"/>
                    </wp:wrapPolygon>
                  </wp:wrapTight>
                  <wp:docPr id="3" name="Picture 3"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ntenna&#10;&#10;Description automatically generated"/>
                          <pic:cNvPicPr/>
                        </pic:nvPicPr>
                        <pic:blipFill rotWithShape="1">
                          <a:blip r:embed="rId7"/>
                          <a:srcRect l="24515" t="52439" r="19194" b="11687"/>
                          <a:stretch/>
                        </pic:blipFill>
                        <pic:spPr bwMode="auto">
                          <a:xfrm>
                            <a:off x="0" y="0"/>
                            <a:ext cx="896483" cy="36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2836B8" w14:paraId="4E70BC42" w14:textId="77777777" w:rsidTr="00F47D6C">
        <w:tc>
          <w:tcPr>
            <w:tcW w:w="3417" w:type="dxa"/>
            <w:tcBorders>
              <w:top w:val="nil"/>
              <w:left w:val="nil"/>
              <w:bottom w:val="nil"/>
              <w:right w:val="nil"/>
            </w:tcBorders>
            <w:tcMar>
              <w:top w:w="100" w:type="dxa"/>
              <w:left w:w="100" w:type="dxa"/>
              <w:bottom w:w="100" w:type="dxa"/>
              <w:right w:w="100" w:type="dxa"/>
            </w:tcMar>
          </w:tcPr>
          <w:p w14:paraId="7EF4AE50" w14:textId="77777777" w:rsidR="002836B8" w:rsidRDefault="002836B8" w:rsidP="00F47D6C">
            <w:pPr>
              <w:widowControl w:val="0"/>
              <w:autoSpaceDE w:val="0"/>
              <w:autoSpaceDN w:val="0"/>
              <w:adjustRightInd w:val="0"/>
              <w:ind w:left="100" w:right="100"/>
              <w:rPr>
                <w:rFonts w:ascii="Arial" w:hAnsi="Arial" w:cs="Arial"/>
                <w:sz w:val="20"/>
                <w:szCs w:val="20"/>
                <w:lang w:val="en-GB" w:eastAsia="en-GB"/>
              </w:rPr>
            </w:pPr>
            <w:r>
              <w:rPr>
                <w:rFonts w:ascii="Arial" w:hAnsi="Arial" w:cs="Arial"/>
                <w:sz w:val="20"/>
                <w:szCs w:val="20"/>
                <w:lang w:val="en-GB" w:eastAsia="en-GB"/>
              </w:rPr>
              <w:t>Date:</w:t>
            </w:r>
          </w:p>
        </w:tc>
        <w:tc>
          <w:tcPr>
            <w:tcW w:w="6074" w:type="dxa"/>
            <w:tcBorders>
              <w:top w:val="nil"/>
              <w:left w:val="nil"/>
              <w:bottom w:val="nil"/>
              <w:right w:val="nil"/>
            </w:tcBorders>
            <w:tcMar>
              <w:top w:w="100" w:type="dxa"/>
              <w:left w:w="100" w:type="dxa"/>
              <w:bottom w:w="100" w:type="dxa"/>
              <w:right w:w="100" w:type="dxa"/>
            </w:tcMar>
          </w:tcPr>
          <w:p w14:paraId="0BD03AE9" w14:textId="77777777" w:rsidR="002836B8" w:rsidRDefault="002836B8" w:rsidP="00F47D6C">
            <w:pPr>
              <w:widowControl w:val="0"/>
              <w:autoSpaceDE w:val="0"/>
              <w:autoSpaceDN w:val="0"/>
              <w:adjustRightInd w:val="0"/>
              <w:ind w:left="100" w:right="100"/>
              <w:rPr>
                <w:rFonts w:ascii="Arial" w:hAnsi="Arial" w:cs="Arial"/>
                <w:sz w:val="20"/>
                <w:szCs w:val="20"/>
                <w:lang w:val="en-GB" w:eastAsia="en-GB"/>
              </w:rPr>
            </w:pPr>
            <w:r>
              <w:rPr>
                <w:rFonts w:ascii="Arial" w:hAnsi="Arial" w:cs="Arial"/>
                <w:sz w:val="20"/>
                <w:szCs w:val="20"/>
                <w:lang w:val="en-GB" w:eastAsia="en-GB"/>
              </w:rPr>
              <w:t>07/05/2022</w:t>
            </w:r>
          </w:p>
        </w:tc>
      </w:tr>
      <w:tr w:rsidR="002836B8" w14:paraId="1BD0A50E" w14:textId="77777777" w:rsidTr="00F47D6C">
        <w:tc>
          <w:tcPr>
            <w:tcW w:w="3417" w:type="dxa"/>
            <w:tcBorders>
              <w:top w:val="nil"/>
              <w:left w:val="nil"/>
              <w:bottom w:val="nil"/>
              <w:right w:val="nil"/>
            </w:tcBorders>
            <w:tcMar>
              <w:top w:w="100" w:type="dxa"/>
              <w:left w:w="100" w:type="dxa"/>
              <w:bottom w:w="100" w:type="dxa"/>
              <w:right w:w="100" w:type="dxa"/>
            </w:tcMar>
          </w:tcPr>
          <w:p w14:paraId="55F311FB" w14:textId="77777777" w:rsidR="002836B8" w:rsidRDefault="002836B8" w:rsidP="00F47D6C">
            <w:pPr>
              <w:widowControl w:val="0"/>
              <w:autoSpaceDE w:val="0"/>
              <w:autoSpaceDN w:val="0"/>
              <w:adjustRightInd w:val="0"/>
              <w:ind w:left="100" w:right="100"/>
              <w:rPr>
                <w:rFonts w:ascii="Arial" w:hAnsi="Arial" w:cs="Arial"/>
                <w:sz w:val="20"/>
                <w:szCs w:val="20"/>
                <w:lang w:val="en-GB" w:eastAsia="en-GB"/>
              </w:rPr>
            </w:pPr>
            <w:r>
              <w:rPr>
                <w:rFonts w:ascii="Arial" w:hAnsi="Arial" w:cs="Arial"/>
                <w:sz w:val="20"/>
                <w:szCs w:val="20"/>
                <w:lang w:val="en-GB" w:eastAsia="en-GB"/>
              </w:rPr>
              <w:t>Policy review date:</w:t>
            </w:r>
          </w:p>
        </w:tc>
        <w:tc>
          <w:tcPr>
            <w:tcW w:w="6074" w:type="dxa"/>
            <w:tcBorders>
              <w:top w:val="nil"/>
              <w:left w:val="nil"/>
              <w:bottom w:val="nil"/>
              <w:right w:val="nil"/>
            </w:tcBorders>
            <w:tcMar>
              <w:top w:w="100" w:type="dxa"/>
              <w:left w:w="100" w:type="dxa"/>
              <w:bottom w:w="100" w:type="dxa"/>
              <w:right w:w="100" w:type="dxa"/>
            </w:tcMar>
          </w:tcPr>
          <w:p w14:paraId="6905BA80" w14:textId="77777777" w:rsidR="002836B8" w:rsidRDefault="002836B8" w:rsidP="00F47D6C">
            <w:pPr>
              <w:widowControl w:val="0"/>
              <w:autoSpaceDE w:val="0"/>
              <w:autoSpaceDN w:val="0"/>
              <w:adjustRightInd w:val="0"/>
              <w:ind w:left="100" w:right="100"/>
              <w:rPr>
                <w:rFonts w:ascii="Arial" w:hAnsi="Arial" w:cs="Arial"/>
                <w:sz w:val="20"/>
                <w:szCs w:val="20"/>
                <w:lang w:val="en-GB" w:eastAsia="en-GB"/>
              </w:rPr>
            </w:pPr>
            <w:r>
              <w:rPr>
                <w:rFonts w:ascii="Arial" w:hAnsi="Arial" w:cs="Arial"/>
                <w:sz w:val="20"/>
                <w:szCs w:val="20"/>
                <w:lang w:val="en-GB" w:eastAsia="en-GB"/>
              </w:rPr>
              <w:t>06/05/2023</w:t>
            </w:r>
          </w:p>
        </w:tc>
      </w:tr>
    </w:tbl>
    <w:p w14:paraId="4A24520C" w14:textId="77777777" w:rsidR="007C0106" w:rsidRDefault="007C0106"/>
    <w:sectPr w:rsidR="007C0106" w:rsidSect="008F5DF8">
      <w:headerReference w:type="even" r:id="rId8"/>
      <w:headerReference w:type="default" r:id="rId9"/>
      <w:footerReference w:type="even" r:id="rId10"/>
      <w:footerReference w:type="default" r:id="rId11"/>
      <w:headerReference w:type="first" r:id="rId12"/>
      <w:footerReference w:type="first" r:id="rId13"/>
      <w:pgSz w:w="11949" w:h="16899"/>
      <w:pgMar w:top="2095" w:right="1228" w:bottom="2095" w:left="122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E354" w14:textId="77777777" w:rsidR="00F72610" w:rsidRDefault="00F72610">
      <w:r>
        <w:separator/>
      </w:r>
    </w:p>
  </w:endnote>
  <w:endnote w:type="continuationSeparator" w:id="0">
    <w:p w14:paraId="3AF91849" w14:textId="77777777" w:rsidR="00F72610" w:rsidRDefault="00F7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1D16" w14:textId="77777777" w:rsidR="007C0106" w:rsidRDefault="007C0106">
    <w:pPr>
      <w:widowControl w:val="0"/>
      <w:autoSpaceDE w:val="0"/>
      <w:autoSpaceDN w:val="0"/>
      <w:adjustRightInd w:val="0"/>
      <w:spacing w:before="160"/>
      <w:rPr>
        <w:rFonts w:ascii="Arial" w:hAnsi="Arial" w:cs="Arial"/>
        <w:sz w:val="12"/>
        <w:szCs w:val="12"/>
        <w:lang w:val="en-GB" w:eastAsia="en-GB"/>
      </w:rPr>
    </w:pPr>
    <w:r>
      <w:rPr>
        <w:rFonts w:ascii="Arial" w:hAnsi="Arial" w:cs="Arial"/>
        <w:sz w:val="12"/>
        <w:szCs w:val="12"/>
        <w:lang w:val="en-GB" w:eastAsia="en-GB"/>
      </w:rPr>
      <w:t>© Wolters Kluwer (UK) Limited. This article was correct at the date of publication. It is intended as an aid and cannot be expected to replace specific professional advice and judgment. No liability for errors or omissions will be accepted. It is the responsibility of those using the information to ensure it complies with the law at the time of use and that it is used in line with relevant rules and regulations governing the subject matter in question.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C99D" w14:textId="77777777" w:rsidR="007C0106" w:rsidRDefault="007C0106">
    <w:pPr>
      <w:widowControl w:val="0"/>
      <w:autoSpaceDE w:val="0"/>
      <w:autoSpaceDN w:val="0"/>
      <w:adjustRightInd w:val="0"/>
      <w:spacing w:before="160"/>
      <w:rPr>
        <w:rFonts w:ascii="Arial" w:hAnsi="Arial" w:cs="Arial"/>
        <w:sz w:val="12"/>
        <w:szCs w:val="12"/>
        <w:lang w:val="en-GB" w:eastAsia="en-GB"/>
      </w:rPr>
    </w:pPr>
    <w:r>
      <w:rPr>
        <w:rFonts w:ascii="Arial" w:hAnsi="Arial" w:cs="Arial"/>
        <w:sz w:val="12"/>
        <w:szCs w:val="12"/>
        <w:lang w:val="en-GB" w:eastAsia="en-GB"/>
      </w:rPr>
      <w:t>© Wolters Kluwer (UK) Limited. This article was correct at the date of publication. It is intended as an aid and cannot be expected to replace specific professional advice and judgment. No liability for errors or omissions will be accepted. It is the responsibility of those using the information to ensure it complies with the law at the time of use and that it is used in line with relevant rules and regulations governing the subject matter in question.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505E" w14:textId="77777777" w:rsidR="007C0106" w:rsidRDefault="007C0106">
    <w:pPr>
      <w:widowControl w:val="0"/>
      <w:autoSpaceDE w:val="0"/>
      <w:autoSpaceDN w:val="0"/>
      <w:adjustRightInd w:val="0"/>
      <w:spacing w:before="160"/>
      <w:rPr>
        <w:rFonts w:ascii="Arial" w:hAnsi="Arial" w:cs="Arial"/>
        <w:sz w:val="12"/>
        <w:szCs w:val="12"/>
        <w:lang w:val="en-GB" w:eastAsia="en-GB"/>
      </w:rPr>
    </w:pPr>
    <w:r>
      <w:rPr>
        <w:rFonts w:ascii="Arial" w:hAnsi="Arial" w:cs="Arial"/>
        <w:sz w:val="12"/>
        <w:szCs w:val="12"/>
        <w:lang w:val="en-GB" w:eastAsia="en-GB"/>
      </w:rPr>
      <w:t>© Wolters Kluwer (UK) Limited. This article was correct at the date of publication. It is intended as an aid and cannot be expected to replace specific professional advice and judgment. No liability for errors or omissions will be accepted. It is the responsibility of those using the information to ensure it complies with the law at the time of use and that it is used in line with relevant rules and regulations governing the subject matter in question.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AEA6" w14:textId="77777777" w:rsidR="00F72610" w:rsidRDefault="00F72610">
      <w:r>
        <w:separator/>
      </w:r>
    </w:p>
  </w:footnote>
  <w:footnote w:type="continuationSeparator" w:id="0">
    <w:p w14:paraId="56ACFD48" w14:textId="77777777" w:rsidR="00F72610" w:rsidRDefault="00F72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5EFA" w14:textId="765527A4" w:rsidR="007C0106" w:rsidRDefault="007C0106">
    <w:pPr>
      <w:keepNext/>
      <w:keepLines/>
      <w:widowControl w:val="0"/>
      <w:suppressAutoHyphens/>
      <w:autoSpaceDE w:val="0"/>
      <w:autoSpaceDN w:val="0"/>
      <w:adjustRightInd w:val="0"/>
      <w:jc w:val="center"/>
      <w:rPr>
        <w:rFonts w:ascii="Arial" w:hAnsi="Arial" w:cs="Arial"/>
        <w:sz w:val="20"/>
        <w:szCs w:val="20"/>
        <w:lang w:val="en-GB"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FDE4" w14:textId="02C27A87" w:rsidR="007C0106" w:rsidRDefault="008F5DF8">
    <w:pPr>
      <w:keepNext/>
      <w:keepLines/>
      <w:widowControl w:val="0"/>
      <w:suppressAutoHyphens/>
      <w:autoSpaceDE w:val="0"/>
      <w:autoSpaceDN w:val="0"/>
      <w:adjustRightInd w:val="0"/>
      <w:jc w:val="center"/>
      <w:rPr>
        <w:rFonts w:ascii="Arial" w:hAnsi="Arial" w:cs="Arial"/>
        <w:sz w:val="20"/>
        <w:szCs w:val="20"/>
        <w:lang w:val="en-GB" w:eastAsia="en-GB"/>
      </w:rPr>
    </w:pPr>
    <w:r w:rsidRPr="000972B6">
      <w:rPr>
        <w:noProof/>
      </w:rPr>
      <w:drawing>
        <wp:inline distT="0" distB="0" distL="0" distR="0" wp14:anchorId="79E33859" wp14:editId="1CF5AE17">
          <wp:extent cx="3784600" cy="1296035"/>
          <wp:effectExtent l="0" t="0" r="0" b="0"/>
          <wp:docPr id="6" name="Picture 6" descr="Logo, company name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ogo, company name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00" cy="12960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EC8F" w14:textId="7F1FD5C5" w:rsidR="007C0106" w:rsidRDefault="007C0106">
    <w:pPr>
      <w:keepNext/>
      <w:keepLines/>
      <w:widowControl w:val="0"/>
      <w:suppressAutoHyphens/>
      <w:autoSpaceDE w:val="0"/>
      <w:autoSpaceDN w:val="0"/>
      <w:adjustRightInd w:val="0"/>
      <w:jc w:val="center"/>
      <w:rPr>
        <w:rFonts w:ascii="Arial" w:hAnsi="Arial" w:cs="Arial"/>
        <w:sz w:val="20"/>
        <w:szCs w:val="20"/>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pStyle w:val="ListBullet"/>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CronerListAlphaLC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CronerListArabic4"/>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CronerListArabic3"/>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pStyle w:val="CronerListArabic1"/>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pStyle w:val="CronerListAlphaLC1"/>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pStyle w:val="CronerListAlphaLC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pStyle w:val="CronerListAlphaLC3"/>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CronerListArabic2"/>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CronerListBullet1"/>
      <w:lvlText w:val=""/>
      <w:lvlJc w:val="left"/>
      <w:pPr>
        <w:tabs>
          <w:tab w:val="num" w:pos="360"/>
        </w:tabs>
        <w:ind w:left="360" w:hanging="360"/>
      </w:pPr>
      <w:rPr>
        <w:rFonts w:ascii="Symbol" w:hAnsi="Symbol" w:hint="default"/>
      </w:rPr>
    </w:lvl>
  </w:abstractNum>
  <w:abstractNum w:abstractNumId="10" w15:restartNumberingAfterBreak="0">
    <w:nsid w:val="0000002E"/>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1" w15:restartNumberingAfterBreak="0">
    <w:nsid w:val="00000030"/>
    <w:multiLevelType w:val="singleLevel"/>
    <w:tmpl w:val="FFFFFFFF"/>
    <w:lvl w:ilvl="0">
      <w:start w:val="1"/>
      <w:numFmt w:val="lowerLetter"/>
      <w:lvlText w:val="%1."/>
      <w:lvlJc w:val="right"/>
      <w:pPr>
        <w:tabs>
          <w:tab w:val="num" w:pos="2880"/>
        </w:tabs>
        <w:ind w:left="2880" w:hanging="245"/>
      </w:pPr>
      <w:rPr>
        <w:rFonts w:cs="Times New Roman" w:hint="default"/>
      </w:rPr>
    </w:lvl>
  </w:abstractNum>
  <w:abstractNum w:abstractNumId="12" w15:restartNumberingAfterBreak="0">
    <w:nsid w:val="00000031"/>
    <w:multiLevelType w:val="singleLevel"/>
    <w:tmpl w:val="FFFFFFFF"/>
    <w:lvl w:ilvl="0">
      <w:start w:val="1"/>
      <w:numFmt w:val="lowerLetter"/>
      <w:lvlText w:val="%1."/>
      <w:lvlJc w:val="right"/>
      <w:pPr>
        <w:tabs>
          <w:tab w:val="num" w:pos="2160"/>
        </w:tabs>
        <w:ind w:left="2160" w:hanging="245"/>
      </w:pPr>
      <w:rPr>
        <w:rFonts w:cs="Times New Roman" w:hint="default"/>
      </w:rPr>
    </w:lvl>
  </w:abstractNum>
  <w:abstractNum w:abstractNumId="13" w15:restartNumberingAfterBreak="0">
    <w:nsid w:val="00000036"/>
    <w:multiLevelType w:val="hybridMultilevel"/>
    <w:tmpl w:val="FFFFFFFF"/>
    <w:lvl w:ilvl="0" w:tplc="F03A8D0A">
      <w:start w:val="1"/>
      <w:numFmt w:val="upperRoman"/>
      <w:pStyle w:val="CronerListRomanUC1"/>
      <w:lvlText w:val="%1."/>
      <w:lvlJc w:val="right"/>
      <w:pPr>
        <w:tabs>
          <w:tab w:val="num" w:pos="720"/>
        </w:tabs>
        <w:ind w:left="72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0000037"/>
    <w:multiLevelType w:val="hybridMultilevel"/>
    <w:tmpl w:val="FFFFFFFF"/>
    <w:lvl w:ilvl="0" w:tplc="927E70C4">
      <w:start w:val="1"/>
      <w:numFmt w:val="decimal"/>
      <w:lvlText w:val="%1."/>
      <w:lvlJc w:val="right"/>
      <w:pPr>
        <w:tabs>
          <w:tab w:val="num" w:pos="720"/>
        </w:tabs>
        <w:ind w:left="72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00000038"/>
    <w:multiLevelType w:val="hybridMultilevel"/>
    <w:tmpl w:val="FFFFFFFF"/>
    <w:lvl w:ilvl="0" w:tplc="E6029A4E">
      <w:start w:val="1"/>
      <w:numFmt w:val="lowerRoman"/>
      <w:pStyle w:val="CronerListRomanLC4"/>
      <w:lvlText w:val="%1."/>
      <w:lvlJc w:val="right"/>
      <w:pPr>
        <w:tabs>
          <w:tab w:val="num" w:pos="2880"/>
        </w:tabs>
        <w:ind w:left="288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00000039"/>
    <w:multiLevelType w:val="hybridMultilevel"/>
    <w:tmpl w:val="FFFFFFFF"/>
    <w:lvl w:ilvl="0" w:tplc="9ED4DAF0">
      <w:start w:val="1"/>
      <w:numFmt w:val="lowerRoman"/>
      <w:pStyle w:val="CronerListRomanLC2"/>
      <w:lvlText w:val="%1."/>
      <w:lvlJc w:val="right"/>
      <w:pPr>
        <w:tabs>
          <w:tab w:val="num" w:pos="1440"/>
        </w:tabs>
        <w:ind w:left="144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0000003B"/>
    <w:multiLevelType w:val="hybridMultilevel"/>
    <w:tmpl w:val="FFFFFFFF"/>
    <w:lvl w:ilvl="0" w:tplc="84CC2408">
      <w:start w:val="1"/>
      <w:numFmt w:val="upperRoman"/>
      <w:pStyle w:val="CronerListRomanUC3"/>
      <w:lvlText w:val="%1."/>
      <w:lvlJc w:val="right"/>
      <w:pPr>
        <w:tabs>
          <w:tab w:val="num" w:pos="2160"/>
        </w:tabs>
        <w:ind w:left="216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0000003F"/>
    <w:multiLevelType w:val="hybridMultilevel"/>
    <w:tmpl w:val="FFFFFFFF"/>
    <w:lvl w:ilvl="0" w:tplc="1F9AB91E">
      <w:start w:val="1"/>
      <w:numFmt w:val="decimal"/>
      <w:lvlText w:val="%1."/>
      <w:lvlJc w:val="right"/>
      <w:pPr>
        <w:tabs>
          <w:tab w:val="num" w:pos="2880"/>
        </w:tabs>
        <w:ind w:left="288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00000042"/>
    <w:multiLevelType w:val="hybridMultilevel"/>
    <w:tmpl w:val="FFFFFFFF"/>
    <w:lvl w:ilvl="0" w:tplc="04C20752">
      <w:start w:val="1"/>
      <w:numFmt w:val="upperRoman"/>
      <w:pStyle w:val="CronerListRomanUC4"/>
      <w:lvlText w:val="%1."/>
      <w:lvlJc w:val="right"/>
      <w:pPr>
        <w:tabs>
          <w:tab w:val="num" w:pos="2880"/>
        </w:tabs>
        <w:ind w:left="288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00000043"/>
    <w:multiLevelType w:val="hybridMultilevel"/>
    <w:tmpl w:val="FFFFFFFF"/>
    <w:lvl w:ilvl="0" w:tplc="21703250">
      <w:start w:val="1"/>
      <w:numFmt w:val="lowerLetter"/>
      <w:lvlText w:val="%1."/>
      <w:lvlJc w:val="right"/>
      <w:pPr>
        <w:tabs>
          <w:tab w:val="num" w:pos="720"/>
        </w:tabs>
        <w:ind w:left="72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00000047"/>
    <w:multiLevelType w:val="hybridMultilevel"/>
    <w:tmpl w:val="FFFFFFFF"/>
    <w:lvl w:ilvl="0" w:tplc="D92AAF74">
      <w:start w:val="1"/>
      <w:numFmt w:val="lowerRoman"/>
      <w:pStyle w:val="CronerListRomanLC1"/>
      <w:lvlText w:val="%1."/>
      <w:lvlJc w:val="right"/>
      <w:pPr>
        <w:tabs>
          <w:tab w:val="num" w:pos="720"/>
        </w:tabs>
        <w:ind w:left="72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00000048"/>
    <w:multiLevelType w:val="hybridMultilevel"/>
    <w:tmpl w:val="FFFFFFFF"/>
    <w:lvl w:ilvl="0" w:tplc="0D2EEBD8">
      <w:start w:val="1"/>
      <w:numFmt w:val="upperRoman"/>
      <w:pStyle w:val="CronerListRomanUC2"/>
      <w:lvlText w:val="%1."/>
      <w:lvlJc w:val="right"/>
      <w:pPr>
        <w:tabs>
          <w:tab w:val="num" w:pos="1440"/>
        </w:tabs>
        <w:ind w:left="144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0000004A"/>
    <w:multiLevelType w:val="hybridMultilevel"/>
    <w:tmpl w:val="FFFFFFFF"/>
    <w:lvl w:ilvl="0" w:tplc="F98C3190">
      <w:start w:val="1"/>
      <w:numFmt w:val="decimal"/>
      <w:lvlText w:val="%1."/>
      <w:lvlJc w:val="right"/>
      <w:pPr>
        <w:tabs>
          <w:tab w:val="num" w:pos="2160"/>
        </w:tabs>
        <w:ind w:left="216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0000004C"/>
    <w:multiLevelType w:val="hybridMultilevel"/>
    <w:tmpl w:val="FFFFFFFF"/>
    <w:lvl w:ilvl="0" w:tplc="EDBE2B04">
      <w:start w:val="1"/>
      <w:numFmt w:val="lowerRoman"/>
      <w:pStyle w:val="CronerListRomanLC3"/>
      <w:lvlText w:val="%1."/>
      <w:lvlJc w:val="right"/>
      <w:pPr>
        <w:tabs>
          <w:tab w:val="num" w:pos="2160"/>
        </w:tabs>
        <w:ind w:left="216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0000004D"/>
    <w:multiLevelType w:val="hybridMultilevel"/>
    <w:tmpl w:val="FFFFFFFF"/>
    <w:lvl w:ilvl="0" w:tplc="A7B6608A">
      <w:start w:val="1"/>
      <w:numFmt w:val="decimal"/>
      <w:lvlText w:val="%1."/>
      <w:lvlJc w:val="right"/>
      <w:pPr>
        <w:tabs>
          <w:tab w:val="num" w:pos="1440"/>
        </w:tabs>
        <w:ind w:left="144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00000050"/>
    <w:multiLevelType w:val="hybridMultilevel"/>
    <w:tmpl w:val="FFFFFFFF"/>
    <w:lvl w:ilvl="0" w:tplc="927E70C4">
      <w:start w:val="1"/>
      <w:numFmt w:val="decimal"/>
      <w:lvlText w:val="%1."/>
      <w:lvlJc w:val="right"/>
      <w:pPr>
        <w:tabs>
          <w:tab w:val="num" w:pos="720"/>
        </w:tabs>
        <w:ind w:left="72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00000052"/>
    <w:multiLevelType w:val="hybridMultilevel"/>
    <w:tmpl w:val="FFFFFFFF"/>
    <w:lvl w:ilvl="0" w:tplc="927E70C4">
      <w:start w:val="1"/>
      <w:numFmt w:val="decimal"/>
      <w:lvlText w:val="%1."/>
      <w:lvlJc w:val="right"/>
      <w:pPr>
        <w:tabs>
          <w:tab w:val="num" w:pos="720"/>
        </w:tabs>
        <w:ind w:left="72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00000054"/>
    <w:multiLevelType w:val="hybridMultilevel"/>
    <w:tmpl w:val="FFFFFFFF"/>
    <w:lvl w:ilvl="0" w:tplc="927E70C4">
      <w:start w:val="1"/>
      <w:numFmt w:val="decimal"/>
      <w:lvlText w:val="%1."/>
      <w:lvlJc w:val="right"/>
      <w:pPr>
        <w:tabs>
          <w:tab w:val="num" w:pos="720"/>
        </w:tabs>
        <w:ind w:left="72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00000056"/>
    <w:multiLevelType w:val="hybridMultilevel"/>
    <w:tmpl w:val="FFFFFFFF"/>
    <w:lvl w:ilvl="0" w:tplc="927E70C4">
      <w:start w:val="1"/>
      <w:numFmt w:val="decimal"/>
      <w:lvlText w:val="%1."/>
      <w:lvlJc w:val="right"/>
      <w:pPr>
        <w:tabs>
          <w:tab w:val="num" w:pos="720"/>
        </w:tabs>
        <w:ind w:left="72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00000058"/>
    <w:multiLevelType w:val="hybridMultilevel"/>
    <w:tmpl w:val="FFFFFFFF"/>
    <w:lvl w:ilvl="0" w:tplc="927E70C4">
      <w:start w:val="1"/>
      <w:numFmt w:val="decimal"/>
      <w:lvlText w:val="%1."/>
      <w:lvlJc w:val="right"/>
      <w:pPr>
        <w:tabs>
          <w:tab w:val="num" w:pos="720"/>
        </w:tabs>
        <w:ind w:left="72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0000005A"/>
    <w:multiLevelType w:val="hybridMultilevel"/>
    <w:tmpl w:val="FFFFFFFF"/>
    <w:lvl w:ilvl="0" w:tplc="927E70C4">
      <w:start w:val="1"/>
      <w:numFmt w:val="decimal"/>
      <w:lvlText w:val="%1."/>
      <w:lvlJc w:val="right"/>
      <w:pPr>
        <w:tabs>
          <w:tab w:val="num" w:pos="720"/>
        </w:tabs>
        <w:ind w:left="72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0000005C"/>
    <w:multiLevelType w:val="hybridMultilevel"/>
    <w:tmpl w:val="FFFFFFFF"/>
    <w:lvl w:ilvl="0" w:tplc="21703250">
      <w:start w:val="1"/>
      <w:numFmt w:val="lowerLetter"/>
      <w:lvlText w:val="%1."/>
      <w:lvlJc w:val="right"/>
      <w:pPr>
        <w:tabs>
          <w:tab w:val="num" w:pos="720"/>
        </w:tabs>
        <w:ind w:left="72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0000005E"/>
    <w:multiLevelType w:val="hybridMultilevel"/>
    <w:tmpl w:val="FFFFFFFF"/>
    <w:lvl w:ilvl="0" w:tplc="21703250">
      <w:start w:val="1"/>
      <w:numFmt w:val="lowerLetter"/>
      <w:lvlText w:val="%1."/>
      <w:lvlJc w:val="right"/>
      <w:pPr>
        <w:tabs>
          <w:tab w:val="num" w:pos="720"/>
        </w:tabs>
        <w:ind w:left="72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00000060"/>
    <w:multiLevelType w:val="hybridMultilevel"/>
    <w:tmpl w:val="FFFFFFFF"/>
    <w:lvl w:ilvl="0" w:tplc="86D66830">
      <w:start w:val="1"/>
      <w:numFmt w:val="lowerLetter"/>
      <w:lvlText w:val="%1."/>
      <w:lvlJc w:val="right"/>
      <w:pPr>
        <w:tabs>
          <w:tab w:val="num" w:pos="1440"/>
        </w:tabs>
        <w:ind w:left="144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10"/>
  </w:num>
  <w:num w:numId="28">
    <w:abstractNumId w:val="12"/>
  </w:num>
  <w:num w:numId="29">
    <w:abstractNumId w:val="11"/>
  </w:num>
  <w:num w:numId="30">
    <w:abstractNumId w:val="20"/>
  </w:num>
  <w:num w:numId="31">
    <w:abstractNumId w:val="14"/>
  </w:num>
  <w:num w:numId="32">
    <w:abstractNumId w:val="25"/>
  </w:num>
  <w:num w:numId="33">
    <w:abstractNumId w:val="23"/>
  </w:num>
  <w:num w:numId="34">
    <w:abstractNumId w:val="18"/>
  </w:num>
  <w:num w:numId="35">
    <w:abstractNumId w:val="21"/>
  </w:num>
  <w:num w:numId="36">
    <w:abstractNumId w:val="16"/>
  </w:num>
  <w:num w:numId="37">
    <w:abstractNumId w:val="24"/>
  </w:num>
  <w:num w:numId="38">
    <w:abstractNumId w:val="15"/>
  </w:num>
  <w:num w:numId="39">
    <w:abstractNumId w:val="13"/>
  </w:num>
  <w:num w:numId="40">
    <w:abstractNumId w:val="22"/>
  </w:num>
  <w:num w:numId="41">
    <w:abstractNumId w:val="17"/>
  </w:num>
  <w:num w:numId="42">
    <w:abstractNumId w:val="19"/>
  </w:num>
  <w:num w:numId="43">
    <w:abstractNumId w:val="26"/>
  </w:num>
  <w:num w:numId="44">
    <w:abstractNumId w:val="27"/>
  </w:num>
  <w:num w:numId="45">
    <w:abstractNumId w:val="28"/>
  </w:num>
  <w:num w:numId="46">
    <w:abstractNumId w:val="29"/>
  </w:num>
  <w:num w:numId="47">
    <w:abstractNumId w:val="30"/>
  </w:num>
  <w:num w:numId="48">
    <w:abstractNumId w:val="31"/>
  </w:num>
  <w:num w:numId="49">
    <w:abstractNumId w:val="32"/>
  </w:num>
  <w:num w:numId="50">
    <w:abstractNumId w:val="33"/>
  </w:num>
  <w:num w:numId="51">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AC"/>
    <w:rsid w:val="000972B6"/>
    <w:rsid w:val="00134FC6"/>
    <w:rsid w:val="002836B8"/>
    <w:rsid w:val="003A218B"/>
    <w:rsid w:val="00637EAC"/>
    <w:rsid w:val="007452BF"/>
    <w:rsid w:val="007C0106"/>
    <w:rsid w:val="008F5DF8"/>
    <w:rsid w:val="00B97578"/>
    <w:rsid w:val="00BA2E9E"/>
    <w:rsid w:val="00F72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0581E2"/>
  <w14:defaultImageDpi w14:val="0"/>
  <w15:docId w15:val="{1F2170A6-25AD-5540-BEE7-DCC9CF33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4"/>
      <w:szCs w:val="24"/>
      <w:lang w:val="en-US"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9"/>
    <w:qFormat/>
    <w:pPr>
      <w:spacing w:before="240" w:after="60"/>
      <w:outlineLvl w:val="6"/>
    </w:pPr>
  </w:style>
  <w:style w:type="paragraph" w:styleId="Heading8">
    <w:name w:val="heading 8"/>
    <w:basedOn w:val="Normal"/>
    <w:next w:val="Normal"/>
    <w:link w:val="Heading8Char"/>
    <w:uiPriority w:val="99"/>
    <w:qFormat/>
    <w:pPr>
      <w:spacing w:before="240" w:after="60"/>
      <w:outlineLvl w:val="7"/>
    </w:pPr>
    <w:rPr>
      <w:i/>
      <w:iCs/>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character" w:customStyle="1" w:styleId="Heading4Char">
    <w:name w:val="Heading 4 Char"/>
    <w:basedOn w:val="DefaultParagraphFont"/>
    <w:link w:val="Heading4"/>
    <w:uiPriority w:val="9"/>
    <w:semiHidden/>
    <w:locked/>
    <w:rPr>
      <w:rFonts w:cs="Times New Roman"/>
      <w:b/>
      <w:bCs/>
      <w:sz w:val="28"/>
      <w:szCs w:val="28"/>
      <w:lang w:val="en-US" w:eastAsia="en-US"/>
    </w:rPr>
  </w:style>
  <w:style w:type="character" w:customStyle="1" w:styleId="Heading5Char">
    <w:name w:val="Heading 5 Char"/>
    <w:basedOn w:val="DefaultParagraphFont"/>
    <w:link w:val="Heading5"/>
    <w:uiPriority w:val="9"/>
    <w:semiHidden/>
    <w:locked/>
    <w:rPr>
      <w:rFonts w:cs="Times New Roman"/>
      <w:b/>
      <w:bCs/>
      <w:i/>
      <w:iCs/>
      <w:sz w:val="26"/>
      <w:szCs w:val="26"/>
      <w:lang w:val="en-US" w:eastAsia="en-US"/>
    </w:rPr>
  </w:style>
  <w:style w:type="character" w:customStyle="1" w:styleId="Heading6Char">
    <w:name w:val="Heading 6 Char"/>
    <w:basedOn w:val="DefaultParagraphFont"/>
    <w:link w:val="Heading6"/>
    <w:uiPriority w:val="9"/>
    <w:semiHidden/>
    <w:locked/>
    <w:rPr>
      <w:rFonts w:cs="Times New Roman"/>
      <w:b/>
      <w:bCs/>
      <w:lang w:val="en-US" w:eastAsia="en-US"/>
    </w:rPr>
  </w:style>
  <w:style w:type="character" w:customStyle="1" w:styleId="Heading7Char">
    <w:name w:val="Heading 7 Char"/>
    <w:basedOn w:val="DefaultParagraphFont"/>
    <w:link w:val="Heading7"/>
    <w:uiPriority w:val="9"/>
    <w:semiHidden/>
    <w:locked/>
    <w:rPr>
      <w:rFonts w:cs="Times New Roman"/>
      <w:sz w:val="24"/>
      <w:szCs w:val="24"/>
      <w:lang w:val="en-US" w:eastAsia="en-US"/>
    </w:rPr>
  </w:style>
  <w:style w:type="character" w:customStyle="1" w:styleId="Heading8Char">
    <w:name w:val="Heading 8 Char"/>
    <w:basedOn w:val="DefaultParagraphFont"/>
    <w:link w:val="Heading8"/>
    <w:uiPriority w:val="9"/>
    <w:semiHidden/>
    <w:locked/>
    <w:rPr>
      <w:rFonts w:cs="Times New Roman"/>
      <w:i/>
      <w:iCs/>
      <w:sz w:val="24"/>
      <w:szCs w:val="24"/>
      <w:lang w:val="en-US"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en-US" w:eastAsia="en-US"/>
    </w:rPr>
  </w:style>
  <w:style w:type="paragraph" w:styleId="BodyText">
    <w:name w:val="Body Text"/>
    <w:basedOn w:val="Normal"/>
    <w:link w:val="BodyTextChar"/>
    <w:uiPriority w:val="99"/>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lang w:val="en-US" w:eastAsia="en-US"/>
    </w:rPr>
  </w:style>
  <w:style w:type="paragraph" w:styleId="ListNumber2">
    <w:name w:val="List Number 2"/>
    <w:basedOn w:val="Normal"/>
    <w:uiPriority w:val="99"/>
  </w:style>
  <w:style w:type="paragraph" w:customStyle="1" w:styleId="CronerListArabic1">
    <w:name w:val="CronerListArabic1"/>
    <w:basedOn w:val="ListNumber2"/>
    <w:autoRedefine/>
    <w:uiPriority w:val="99"/>
    <w:pPr>
      <w:numPr>
        <w:numId w:val="9"/>
      </w:numPr>
      <w:tabs>
        <w:tab w:val="clear" w:pos="1492"/>
        <w:tab w:val="num" w:pos="720"/>
      </w:tabs>
      <w:spacing w:before="120"/>
      <w:ind w:left="720" w:hanging="245"/>
    </w:pPr>
    <w:rPr>
      <w:rFonts w:ascii="Arial" w:hAnsi="Arial" w:cs="Arial"/>
      <w:sz w:val="20"/>
      <w:szCs w:val="20"/>
    </w:rPr>
  </w:style>
  <w:style w:type="paragraph" w:customStyle="1" w:styleId="CronerListArabic3">
    <w:name w:val="CronerListArabic3"/>
    <w:basedOn w:val="ListNumber4"/>
    <w:autoRedefine/>
    <w:uiPriority w:val="99"/>
    <w:pPr>
      <w:numPr>
        <w:numId w:val="11"/>
      </w:numPr>
      <w:tabs>
        <w:tab w:val="num" w:pos="720"/>
        <w:tab w:val="num" w:pos="2160"/>
      </w:tabs>
      <w:spacing w:before="120"/>
      <w:ind w:left="2160" w:hanging="245"/>
    </w:pPr>
    <w:rPr>
      <w:rFonts w:ascii="Arial" w:hAnsi="Arial" w:cs="Arial"/>
      <w:sz w:val="20"/>
      <w:szCs w:val="20"/>
    </w:rPr>
  </w:style>
  <w:style w:type="paragraph" w:styleId="ListNumber3">
    <w:name w:val="List Number 3"/>
    <w:basedOn w:val="Normal"/>
    <w:uiPriority w:val="99"/>
  </w:style>
  <w:style w:type="paragraph" w:customStyle="1" w:styleId="CronerListArabic2">
    <w:name w:val="CronerListArabic2"/>
    <w:basedOn w:val="ListNumber3"/>
    <w:autoRedefine/>
    <w:uiPriority w:val="99"/>
    <w:pPr>
      <w:numPr>
        <w:numId w:val="10"/>
      </w:numPr>
      <w:tabs>
        <w:tab w:val="clear" w:pos="360"/>
        <w:tab w:val="num" w:pos="1440"/>
      </w:tabs>
      <w:spacing w:before="120"/>
      <w:ind w:left="1440" w:hanging="245"/>
    </w:pPr>
    <w:rPr>
      <w:rFonts w:ascii="Arial" w:hAnsi="Arial" w:cs="Arial"/>
      <w:sz w:val="20"/>
      <w:szCs w:val="20"/>
    </w:rPr>
  </w:style>
  <w:style w:type="paragraph" w:styleId="ListNumber4">
    <w:name w:val="List Number 4"/>
    <w:basedOn w:val="Normal"/>
    <w:uiPriority w:val="99"/>
  </w:style>
  <w:style w:type="paragraph" w:customStyle="1" w:styleId="CronerListArabic4">
    <w:name w:val="CronerListArabic4"/>
    <w:basedOn w:val="ListNumber5"/>
    <w:autoRedefine/>
    <w:uiPriority w:val="99"/>
    <w:pPr>
      <w:numPr>
        <w:numId w:val="12"/>
      </w:numPr>
      <w:tabs>
        <w:tab w:val="num" w:pos="1080"/>
        <w:tab w:val="num" w:pos="2880"/>
      </w:tabs>
      <w:spacing w:before="120"/>
      <w:ind w:left="2880" w:hanging="245"/>
    </w:pPr>
    <w:rPr>
      <w:rFonts w:ascii="Arial" w:hAnsi="Arial" w:cs="Arial"/>
      <w:sz w:val="20"/>
      <w:szCs w:val="20"/>
    </w:rPr>
  </w:style>
  <w:style w:type="paragraph" w:styleId="ListNumber5">
    <w:name w:val="List Number 5"/>
    <w:basedOn w:val="Normal"/>
    <w:uiPriority w:val="99"/>
  </w:style>
  <w:style w:type="paragraph" w:customStyle="1" w:styleId="CronerListAlphaLC1">
    <w:name w:val="CronerListAlphaLC1"/>
    <w:basedOn w:val="ListNumber2"/>
    <w:autoRedefine/>
    <w:uiPriority w:val="99"/>
    <w:pPr>
      <w:numPr>
        <w:numId w:val="8"/>
      </w:numPr>
      <w:tabs>
        <w:tab w:val="clear" w:pos="1209"/>
        <w:tab w:val="num" w:pos="720"/>
      </w:tabs>
      <w:spacing w:before="120"/>
      <w:ind w:left="720" w:hanging="245"/>
    </w:pPr>
    <w:rPr>
      <w:rFonts w:ascii="Arial" w:hAnsi="Arial" w:cs="Arial"/>
      <w:sz w:val="20"/>
      <w:szCs w:val="20"/>
    </w:rPr>
  </w:style>
  <w:style w:type="paragraph" w:customStyle="1" w:styleId="CronerListAlphaLC2">
    <w:name w:val="CronerListAlphaLC2"/>
    <w:basedOn w:val="ListNumber3"/>
    <w:autoRedefine/>
    <w:uiPriority w:val="99"/>
    <w:pPr>
      <w:numPr>
        <w:numId w:val="13"/>
      </w:numPr>
      <w:tabs>
        <w:tab w:val="num" w:pos="1440"/>
      </w:tabs>
      <w:spacing w:before="120"/>
      <w:ind w:left="1440" w:hanging="245"/>
    </w:pPr>
    <w:rPr>
      <w:rFonts w:ascii="Arial" w:hAnsi="Arial" w:cs="Arial"/>
      <w:sz w:val="20"/>
      <w:szCs w:val="20"/>
    </w:rPr>
  </w:style>
  <w:style w:type="paragraph" w:customStyle="1" w:styleId="CronerListAlphaLC3">
    <w:name w:val="CronerListAlphaLC3"/>
    <w:basedOn w:val="CronerListArabic3"/>
    <w:autoRedefine/>
    <w:uiPriority w:val="99"/>
    <w:pPr>
      <w:numPr>
        <w:numId w:val="6"/>
      </w:numPr>
      <w:tabs>
        <w:tab w:val="clear" w:pos="643"/>
      </w:tabs>
      <w:ind w:left="2160" w:hanging="245"/>
    </w:pPr>
  </w:style>
  <w:style w:type="paragraph" w:customStyle="1" w:styleId="CronerListAlphaLC4">
    <w:name w:val="CronerListAlphaLC4"/>
    <w:basedOn w:val="CronerListArabic4"/>
    <w:autoRedefine/>
    <w:uiPriority w:val="99"/>
    <w:pPr>
      <w:numPr>
        <w:numId w:val="7"/>
      </w:numPr>
      <w:tabs>
        <w:tab w:val="clear" w:pos="926"/>
      </w:tabs>
      <w:ind w:left="2880" w:hanging="245"/>
    </w:pPr>
  </w:style>
  <w:style w:type="paragraph" w:customStyle="1" w:styleId="CronerListDash1">
    <w:name w:val="CronerListDash1"/>
    <w:basedOn w:val="ListBullet"/>
    <w:autoRedefine/>
    <w:uiPriority w:val="99"/>
    <w:pPr>
      <w:numPr>
        <w:numId w:val="0"/>
      </w:numPr>
      <w:tabs>
        <w:tab w:val="num" w:pos="643"/>
        <w:tab w:val="num" w:pos="720"/>
        <w:tab w:val="num" w:pos="2160"/>
      </w:tabs>
      <w:spacing w:before="120"/>
      <w:ind w:left="720" w:hanging="245"/>
    </w:pPr>
    <w:rPr>
      <w:rFonts w:ascii="Arial" w:hAnsi="Arial" w:cs="Arial"/>
      <w:sz w:val="20"/>
      <w:szCs w:val="20"/>
    </w:rPr>
  </w:style>
  <w:style w:type="paragraph" w:customStyle="1" w:styleId="CronerListBullet1">
    <w:name w:val="CronerListBullet1"/>
    <w:basedOn w:val="ListBullet"/>
    <w:autoRedefine/>
    <w:uiPriority w:val="99"/>
    <w:pPr>
      <w:numPr>
        <w:numId w:val="15"/>
      </w:numPr>
      <w:tabs>
        <w:tab w:val="clear" w:pos="360"/>
        <w:tab w:val="num" w:pos="720"/>
      </w:tabs>
      <w:spacing w:before="120"/>
      <w:ind w:left="720"/>
    </w:pPr>
    <w:rPr>
      <w:rFonts w:ascii="Arial" w:hAnsi="Arial" w:cs="Arial"/>
      <w:sz w:val="20"/>
      <w:szCs w:val="20"/>
    </w:rPr>
  </w:style>
  <w:style w:type="paragraph" w:styleId="ListBullet">
    <w:name w:val="List Bullet"/>
    <w:basedOn w:val="Normal"/>
    <w:autoRedefine/>
    <w:uiPriority w:val="99"/>
    <w:pPr>
      <w:numPr>
        <w:numId w:val="14"/>
      </w:numPr>
      <w:tabs>
        <w:tab w:val="num" w:pos="1800"/>
      </w:tabs>
      <w:ind w:left="360"/>
    </w:pPr>
  </w:style>
  <w:style w:type="paragraph" w:customStyle="1" w:styleId="CronerListRomanLC1">
    <w:name w:val="CronerListRomanLC1"/>
    <w:basedOn w:val="ListNumber2"/>
    <w:autoRedefine/>
    <w:uiPriority w:val="99"/>
    <w:pPr>
      <w:numPr>
        <w:numId w:val="35"/>
      </w:numPr>
      <w:spacing w:before="120"/>
    </w:pPr>
    <w:rPr>
      <w:rFonts w:ascii="Arial" w:hAnsi="Arial" w:cs="Arial"/>
      <w:sz w:val="20"/>
      <w:szCs w:val="20"/>
    </w:rPr>
  </w:style>
  <w:style w:type="paragraph" w:customStyle="1" w:styleId="CronerListRomanLC2">
    <w:name w:val="CronerListRomanLC2"/>
    <w:basedOn w:val="CronerListRomanLC1"/>
    <w:autoRedefine/>
    <w:uiPriority w:val="99"/>
    <w:pPr>
      <w:numPr>
        <w:numId w:val="36"/>
      </w:numPr>
      <w:tabs>
        <w:tab w:val="num" w:pos="643"/>
        <w:tab w:val="num" w:pos="720"/>
      </w:tabs>
      <w:ind w:hanging="360"/>
    </w:pPr>
  </w:style>
  <w:style w:type="paragraph" w:customStyle="1" w:styleId="CronerListRomanLC3">
    <w:name w:val="CronerListRomanLC3"/>
    <w:basedOn w:val="CronerListRomanLC2"/>
    <w:autoRedefine/>
    <w:uiPriority w:val="99"/>
    <w:pPr>
      <w:numPr>
        <w:numId w:val="37"/>
      </w:numPr>
      <w:tabs>
        <w:tab w:val="clear" w:pos="1440"/>
        <w:tab w:val="num" w:pos="720"/>
      </w:tabs>
      <w:ind w:hanging="360"/>
    </w:pPr>
  </w:style>
  <w:style w:type="paragraph" w:customStyle="1" w:styleId="CronerListRomanLC4">
    <w:name w:val="CronerListRomanLC4"/>
    <w:basedOn w:val="ListNumber5"/>
    <w:autoRedefine/>
    <w:uiPriority w:val="99"/>
    <w:pPr>
      <w:numPr>
        <w:numId w:val="38"/>
      </w:numPr>
      <w:spacing w:before="120"/>
    </w:pPr>
    <w:rPr>
      <w:rFonts w:ascii="Arial" w:hAnsi="Arial" w:cs="Arial"/>
      <w:sz w:val="20"/>
      <w:szCs w:val="20"/>
    </w:rPr>
  </w:style>
  <w:style w:type="paragraph" w:customStyle="1" w:styleId="CronerListRomanUC1">
    <w:name w:val="CronerListRomanUC1"/>
    <w:basedOn w:val="ListNumber2"/>
    <w:autoRedefine/>
    <w:uiPriority w:val="99"/>
    <w:pPr>
      <w:numPr>
        <w:numId w:val="39"/>
      </w:numPr>
      <w:spacing w:before="120"/>
    </w:pPr>
    <w:rPr>
      <w:rFonts w:ascii="Arial" w:hAnsi="Arial" w:cs="Arial"/>
      <w:sz w:val="20"/>
      <w:szCs w:val="20"/>
    </w:rPr>
  </w:style>
  <w:style w:type="paragraph" w:customStyle="1" w:styleId="CronerListRomanUC2">
    <w:name w:val="CronerListRomanUC2"/>
    <w:basedOn w:val="CronerListRomanUC1"/>
    <w:autoRedefine/>
    <w:uiPriority w:val="99"/>
    <w:pPr>
      <w:numPr>
        <w:numId w:val="40"/>
      </w:numPr>
      <w:tabs>
        <w:tab w:val="num" w:pos="720"/>
        <w:tab w:val="num" w:pos="2880"/>
      </w:tabs>
    </w:pPr>
  </w:style>
  <w:style w:type="paragraph" w:customStyle="1" w:styleId="CronerListRomanUC3">
    <w:name w:val="CronerListRomanUC3"/>
    <w:basedOn w:val="ListNumber4"/>
    <w:autoRedefine/>
    <w:uiPriority w:val="99"/>
    <w:pPr>
      <w:numPr>
        <w:numId w:val="41"/>
      </w:numPr>
      <w:spacing w:before="120"/>
    </w:pPr>
    <w:rPr>
      <w:rFonts w:ascii="Arial" w:hAnsi="Arial" w:cs="Arial"/>
      <w:sz w:val="20"/>
      <w:szCs w:val="20"/>
    </w:rPr>
  </w:style>
  <w:style w:type="paragraph" w:customStyle="1" w:styleId="CronerListRomanUC4">
    <w:name w:val="CronerListRomanUC4"/>
    <w:basedOn w:val="ListNumber5"/>
    <w:autoRedefine/>
    <w:uiPriority w:val="99"/>
    <w:pPr>
      <w:numPr>
        <w:numId w:val="42"/>
      </w:numPr>
      <w:spacing w:before="120"/>
    </w:pPr>
    <w:rPr>
      <w:rFonts w:ascii="Arial" w:hAnsi="Arial" w:cs="Arial"/>
      <w:sz w:val="20"/>
      <w:szCs w:val="20"/>
    </w:rPr>
  </w:style>
  <w:style w:type="paragraph" w:customStyle="1" w:styleId="CronerUserfactsheetTitle">
    <w:name w:val="CronerUserfactsheetTitle"/>
    <w:basedOn w:val="Title"/>
    <w:autoRedefine/>
    <w:uiPriority w:val="99"/>
    <w:pPr>
      <w:pBdr>
        <w:bottom w:val="single" w:sz="4" w:space="5" w:color="auto"/>
      </w:pBdr>
      <w:jc w:val="left"/>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en-US"/>
    </w:rPr>
  </w:style>
  <w:style w:type="paragraph" w:customStyle="1" w:styleId="CronerListAlphaUC1">
    <w:name w:val="CronerListAlphaUC1"/>
    <w:basedOn w:val="ListNumber2"/>
    <w:autoRedefine/>
    <w:uiPriority w:val="99"/>
    <w:pPr>
      <w:tabs>
        <w:tab w:val="num" w:pos="720"/>
        <w:tab w:val="num" w:pos="926"/>
      </w:tabs>
      <w:spacing w:before="120"/>
      <w:ind w:left="720" w:hanging="245"/>
    </w:pPr>
    <w:rPr>
      <w:rFonts w:ascii="Arial" w:hAnsi="Arial" w:cs="Arial"/>
      <w:sz w:val="20"/>
      <w:szCs w:val="20"/>
    </w:rPr>
  </w:style>
  <w:style w:type="paragraph" w:customStyle="1" w:styleId="CronerListAlphaUC2">
    <w:name w:val="CronerListAlphaUC2"/>
    <w:basedOn w:val="ListNumber3"/>
    <w:autoRedefine/>
    <w:uiPriority w:val="99"/>
    <w:pPr>
      <w:tabs>
        <w:tab w:val="num" w:pos="720"/>
        <w:tab w:val="num" w:pos="1209"/>
        <w:tab w:val="num" w:pos="1440"/>
        <w:tab w:val="num" w:pos="2160"/>
      </w:tabs>
      <w:spacing w:before="120"/>
      <w:ind w:left="1440" w:hanging="245"/>
    </w:pPr>
    <w:rPr>
      <w:rFonts w:ascii="Arial" w:hAnsi="Arial" w:cs="Arial"/>
      <w:sz w:val="20"/>
      <w:szCs w:val="20"/>
    </w:rPr>
  </w:style>
  <w:style w:type="paragraph" w:customStyle="1" w:styleId="CronerListAlphaUC3">
    <w:name w:val="CronerListAlphaUC3"/>
    <w:basedOn w:val="ListNumber4"/>
    <w:autoRedefine/>
    <w:uiPriority w:val="99"/>
    <w:pPr>
      <w:tabs>
        <w:tab w:val="num" w:pos="720"/>
        <w:tab w:val="num" w:pos="1492"/>
        <w:tab w:val="num" w:pos="2160"/>
        <w:tab w:val="num" w:pos="2880"/>
      </w:tabs>
      <w:spacing w:before="120"/>
      <w:ind w:left="2160" w:hanging="245"/>
    </w:pPr>
    <w:rPr>
      <w:rFonts w:ascii="Arial" w:hAnsi="Arial" w:cs="Arial"/>
      <w:sz w:val="20"/>
      <w:szCs w:val="20"/>
    </w:rPr>
  </w:style>
  <w:style w:type="paragraph" w:customStyle="1" w:styleId="CronerListAlphaUC4">
    <w:name w:val="CronerListAlphaUC4"/>
    <w:basedOn w:val="ListNumber5"/>
    <w:autoRedefine/>
    <w:uiPriority w:val="99"/>
    <w:pPr>
      <w:tabs>
        <w:tab w:val="num" w:pos="720"/>
        <w:tab w:val="num" w:pos="1440"/>
        <w:tab w:val="num" w:pos="2880"/>
      </w:tabs>
      <w:spacing w:before="120"/>
      <w:ind w:left="2880" w:hanging="245"/>
    </w:pPr>
    <w:rPr>
      <w:rFonts w:ascii="Arial" w:hAnsi="Arial" w:cs="Arial"/>
      <w:sz w:val="20"/>
      <w:szCs w:val="20"/>
    </w:rPr>
  </w:style>
  <w:style w:type="character" w:customStyle="1" w:styleId="CronerSuperscript">
    <w:name w:val="CronerSuperscript"/>
    <w:basedOn w:val="DefaultParagraphFont"/>
    <w:uiPriority w:val="99"/>
    <w:rPr>
      <w:rFonts w:ascii="Arial" w:hAnsi="Arial" w:cs="Arial"/>
      <w:vertAlign w:val="superscript"/>
    </w:rPr>
  </w:style>
  <w:style w:type="character" w:customStyle="1" w:styleId="CronerSubscript">
    <w:name w:val="CronerSubscript"/>
    <w:basedOn w:val="DefaultParagraphFont"/>
    <w:uiPriority w:val="99"/>
    <w:rPr>
      <w:rFonts w:ascii="Arial" w:hAnsi="Arial" w:cs="Arial"/>
      <w:vertAlign w:val="subscript"/>
    </w:rPr>
  </w:style>
  <w:style w:type="paragraph" w:customStyle="1" w:styleId="CronerListBullet2">
    <w:name w:val="CronerListBullet2"/>
    <w:basedOn w:val="ListBullet"/>
    <w:autoRedefine/>
    <w:uiPriority w:val="99"/>
    <w:pPr>
      <w:numPr>
        <w:numId w:val="0"/>
      </w:numPr>
      <w:tabs>
        <w:tab w:val="num" w:pos="643"/>
        <w:tab w:val="num" w:pos="720"/>
        <w:tab w:val="num" w:pos="1440"/>
        <w:tab w:val="num" w:pos="2160"/>
      </w:tabs>
      <w:spacing w:before="120"/>
      <w:ind w:left="1440" w:hanging="245"/>
    </w:pPr>
    <w:rPr>
      <w:rFonts w:ascii="Arial" w:hAnsi="Arial" w:cs="Arial"/>
      <w:sz w:val="20"/>
      <w:szCs w:val="20"/>
    </w:rPr>
  </w:style>
  <w:style w:type="paragraph" w:customStyle="1" w:styleId="CronerListBullet3">
    <w:name w:val="CronerListBullet3"/>
    <w:basedOn w:val="CronerListBullet1"/>
    <w:autoRedefine/>
    <w:uiPriority w:val="99"/>
    <w:pPr>
      <w:numPr>
        <w:numId w:val="0"/>
      </w:numPr>
      <w:tabs>
        <w:tab w:val="num" w:pos="926"/>
        <w:tab w:val="num" w:pos="1440"/>
        <w:tab w:val="num" w:pos="2160"/>
        <w:tab w:val="num" w:pos="2880"/>
      </w:tabs>
      <w:ind w:left="2160" w:hanging="245"/>
    </w:pPr>
  </w:style>
  <w:style w:type="paragraph" w:customStyle="1" w:styleId="CronerListDash2">
    <w:name w:val="CronerListDash2"/>
    <w:basedOn w:val="CronerListDash1"/>
    <w:autoRedefine/>
    <w:uiPriority w:val="99"/>
    <w:pPr>
      <w:tabs>
        <w:tab w:val="clear" w:pos="643"/>
        <w:tab w:val="clear" w:pos="2160"/>
        <w:tab w:val="num" w:pos="1209"/>
        <w:tab w:val="num" w:pos="1440"/>
      </w:tabs>
      <w:ind w:left="1440" w:hanging="360"/>
    </w:pPr>
  </w:style>
  <w:style w:type="paragraph" w:customStyle="1" w:styleId="CronerListDash3">
    <w:name w:val="CronerListDash3"/>
    <w:basedOn w:val="CronerListDash2"/>
    <w:autoRedefine/>
    <w:uiPriority w:val="99"/>
    <w:pPr>
      <w:tabs>
        <w:tab w:val="clear" w:pos="720"/>
        <w:tab w:val="clear" w:pos="1440"/>
        <w:tab w:val="num" w:pos="1492"/>
        <w:tab w:val="num" w:pos="2160"/>
        <w:tab w:val="num" w:pos="2880"/>
      </w:tabs>
      <w:ind w:left="216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Symbol" w:hAnsi="Segoe UI Symbol" w:cs="Segoe UI Symbol"/>
      <w:sz w:val="18"/>
      <w:szCs w:val="18"/>
      <w:lang w:val="en-US" w:eastAsia="en-US"/>
    </w:r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lang w:val="en-US"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lang w:val="en-US" w:eastAsia="en-US"/>
    </w:rPr>
  </w:style>
  <w:style w:type="paragraph" w:styleId="BodyTextFirstIndent">
    <w:name w:val="Body Text First Indent"/>
    <w:basedOn w:val="BodyText"/>
    <w:link w:val="BodyTextFirstIndentChar"/>
    <w:uiPriority w:val="99"/>
    <w:pPr>
      <w:spacing w:after="120"/>
      <w:ind w:firstLine="210"/>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locked/>
    <w:rPr>
      <w:rFonts w:ascii="Times New Roman" w:hAnsi="Times New Roman" w:cs="Times New Roman"/>
      <w:sz w:val="24"/>
      <w:szCs w:val="24"/>
      <w:lang w:val="en-US" w:eastAsia="en-U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en-US" w:eastAsia="en-US"/>
    </w:rPr>
  </w:style>
  <w:style w:type="paragraph" w:styleId="BodyTextFirstIndent2">
    <w:name w:val="Body Text First Indent 2"/>
    <w:basedOn w:val="BodyText2"/>
    <w:link w:val="BodyTextFirstIndent2Char"/>
    <w:uiPriority w:val="99"/>
    <w:pPr>
      <w:spacing w:line="240" w:lineRule="auto"/>
      <w:ind w:left="360" w:firstLine="210"/>
    </w:pPr>
  </w:style>
  <w:style w:type="character" w:customStyle="1" w:styleId="BodyTextFirstIndent2Char">
    <w:name w:val="Body Text First Indent 2 Char"/>
    <w:basedOn w:val="BodyTextIndentChar"/>
    <w:link w:val="BodyTextFirstIndent2"/>
    <w:uiPriority w:val="99"/>
    <w:semiHidden/>
    <w:locked/>
    <w:rPr>
      <w:rFonts w:ascii="Times New Roman" w:hAnsi="Times New Roman" w:cs="Times New Roman"/>
      <w:sz w:val="24"/>
      <w:szCs w:val="24"/>
      <w:lang w:val="en-US" w:eastAsia="en-US"/>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en-US" w:eastAsia="en-US"/>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lang w:val="en-US" w:eastAsia="en-US"/>
    </w:rPr>
  </w:style>
  <w:style w:type="paragraph" w:styleId="Caption">
    <w:name w:val="caption"/>
    <w:basedOn w:val="Normal"/>
    <w:next w:val="Normal"/>
    <w:uiPriority w:val="99"/>
    <w:qFormat/>
    <w:pPr>
      <w:spacing w:before="120" w:after="120"/>
    </w:pPr>
    <w:rPr>
      <w:b/>
      <w:bCs/>
      <w:sz w:val="20"/>
      <w:szCs w:val="20"/>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locked/>
    <w:rPr>
      <w:rFonts w:ascii="Times New Roman" w:hAnsi="Times New Roman" w:cs="Times New Roman"/>
      <w:sz w:val="24"/>
      <w:szCs w:val="24"/>
      <w:lang w:val="en-US" w:eastAsia="en-US"/>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lang w:val="en-US" w:eastAsia="en-US"/>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ascii="Times New Roman" w:hAnsi="Times New Roman" w:cs="Times New Roman"/>
      <w:sz w:val="24"/>
      <w:szCs w:val="24"/>
      <w:lang w:val="en-US"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Segoe UI Symbol" w:hAnsi="Segoe UI Symbol" w:cs="Segoe UI Symbol"/>
      <w:sz w:val="16"/>
      <w:szCs w:val="16"/>
      <w:lang w:val="en-US" w:eastAsia="en-US"/>
    </w:rPr>
  </w:style>
  <w:style w:type="paragraph" w:styleId="EmailSignature">
    <w:name w:val="E-mail Signature"/>
    <w:basedOn w:val="Normal"/>
    <w:link w:val="EmailSignatureChar"/>
    <w:uiPriority w:val="99"/>
  </w:style>
  <w:style w:type="character" w:styleId="Emphasis">
    <w:name w:val="Emphasis"/>
    <w:basedOn w:val="DefaultParagraphFont"/>
    <w:uiPriority w:val="99"/>
    <w:qFormat/>
    <w:rPr>
      <w:rFonts w:cs="Times New Roman"/>
      <w:i/>
      <w:iCs/>
    </w:rPr>
  </w:style>
  <w:style w:type="character" w:customStyle="1" w:styleId="EmailSignatureChar">
    <w:name w:val="Email Signature Char"/>
    <w:basedOn w:val="DefaultParagraphFont"/>
    <w:link w:val="EmailSignature"/>
    <w:uiPriority w:val="99"/>
    <w:semiHidden/>
    <w:locked/>
    <w:rPr>
      <w:rFonts w:ascii="Times New Roman" w:hAnsi="Times New Roman" w:cs="Times New Roman"/>
      <w:sz w:val="24"/>
      <w:szCs w:val="24"/>
      <w:lang w:val="en-US" w:eastAsia="en-US"/>
    </w:rPr>
  </w:style>
  <w:style w:type="character" w:styleId="EndnoteReference">
    <w:name w:val="end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lang w:val="en-US" w:eastAsia="en-U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rFonts w:cs="Times New Roman"/>
      <w:color w:val="800080"/>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en-US" w:eastAsia="en-US"/>
    </w:r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en-US" w:eastAsia="en-US"/>
    </w:rPr>
  </w:style>
  <w:style w:type="character" w:styleId="HTMLAcronym">
    <w:name w:val="HTML Acronym"/>
    <w:basedOn w:val="DefaultParagraphFont"/>
    <w:uiPriority w:val="99"/>
    <w:rPr>
      <w:rFonts w:cs="Times New Roman"/>
    </w:rPr>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locked/>
    <w:rPr>
      <w:rFonts w:ascii="Times New Roman" w:hAnsi="Times New Roman" w:cs="Times New Roman"/>
      <w:i/>
      <w:iCs/>
      <w:sz w:val="24"/>
      <w:szCs w:val="24"/>
      <w:lang w:val="en-US" w:eastAsia="en-US"/>
    </w:rPr>
  </w:style>
  <w:style w:type="character" w:styleId="HTMLCite">
    <w:name w:val="HTML Cite"/>
    <w:basedOn w:val="DefaultParagraphFont"/>
    <w:uiPriority w:val="99"/>
    <w:rPr>
      <w:rFonts w:cs="Times New Roman"/>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rFonts w:cs="Times New Roman"/>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US" w:eastAsia="en-US"/>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rFonts w:cs="Times New Roman"/>
      <w:i/>
      <w:iCs/>
    </w:rPr>
  </w:style>
  <w:style w:type="character" w:styleId="Hyperlink">
    <w:name w:val="Hyperlink"/>
    <w:basedOn w:val="DefaultParagraphFont"/>
    <w:uiPriority w:val="99"/>
    <w:rPr>
      <w:rFonts w:cs="Times New Roman"/>
      <w:color w:val="0000FF"/>
      <w:u w:val="single"/>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character" w:styleId="LineNumber">
    <w:name w:val="line number"/>
    <w:basedOn w:val="DefaultParagraphFont"/>
    <w:uiPriority w:val="99"/>
    <w:rPr>
      <w:rFonts w:cs="Times New Roman"/>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2">
    <w:name w:val="List Bullet 2"/>
    <w:basedOn w:val="Normal"/>
    <w:autoRedefine/>
    <w:uiPriority w:val="99"/>
    <w:pPr>
      <w:tabs>
        <w:tab w:val="num" w:pos="720"/>
      </w:tabs>
      <w:ind w:left="720" w:hanging="360"/>
    </w:pPr>
  </w:style>
  <w:style w:type="paragraph" w:styleId="ListBullet3">
    <w:name w:val="List Bullet 3"/>
    <w:basedOn w:val="Normal"/>
    <w:autoRedefine/>
    <w:uiPriority w:val="99"/>
    <w:pPr>
      <w:tabs>
        <w:tab w:val="num" w:pos="1080"/>
      </w:tabs>
      <w:ind w:left="1080" w:hanging="360"/>
    </w:pPr>
  </w:style>
  <w:style w:type="paragraph" w:styleId="ListBullet4">
    <w:name w:val="List Bullet 4"/>
    <w:basedOn w:val="Normal"/>
    <w:autoRedefine/>
    <w:uiPriority w:val="99"/>
    <w:pPr>
      <w:tabs>
        <w:tab w:val="num" w:pos="1440"/>
      </w:tabs>
      <w:ind w:left="1440" w:hanging="360"/>
    </w:pPr>
  </w:style>
  <w:style w:type="paragraph" w:styleId="ListBullet5">
    <w:name w:val="List Bullet 5"/>
    <w:basedOn w:val="Normal"/>
    <w:autoRedefine/>
    <w:uiPriority w:val="99"/>
    <w:pPr>
      <w:tabs>
        <w:tab w:val="num" w:pos="1800"/>
      </w:tabs>
      <w:ind w:left="1800" w:hanging="360"/>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tabs>
        <w:tab w:val="num" w:pos="360"/>
      </w:tabs>
      <w:ind w:left="360" w:hanging="36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Courier New"/>
      <w:sz w:val="20"/>
      <w:szCs w:val="20"/>
      <w:lang w:val="en-US" w:eastAsia="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lang w:val="en-US" w:eastAsia="en-US"/>
    </w:rPr>
  </w:style>
  <w:style w:type="paragraph" w:styleId="NormalWeb">
    <w:name w:val="Normal (Web)"/>
    <w:basedOn w:val="Normal"/>
    <w:uiPriority w:val="99"/>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ascii="Times New Roman" w:hAnsi="Times New Roman" w:cs="Times New Roman"/>
      <w:sz w:val="24"/>
      <w:szCs w:val="24"/>
      <w:lang w:val="en-US" w:eastAsia="en-US"/>
    </w:rPr>
  </w:style>
  <w:style w:type="character" w:styleId="PageNumber">
    <w:name w:val="page number"/>
    <w:basedOn w:val="DefaultParagraphFont"/>
    <w:uiPriority w:val="99"/>
    <w:rPr>
      <w:rFonts w:cs="Times New Roman"/>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US" w:eastAsia="en-US"/>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ascii="Times New Roman" w:hAnsi="Times New Roman" w:cs="Times New Roman"/>
      <w:sz w:val="24"/>
      <w:szCs w:val="24"/>
      <w:lang w:val="en-US" w:eastAsia="en-US"/>
    </w:r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semiHidden/>
    <w:locked/>
    <w:rPr>
      <w:rFonts w:ascii="Times New Roman" w:hAnsi="Times New Roman" w:cs="Times New Roman"/>
      <w:sz w:val="24"/>
      <w:szCs w:val="24"/>
      <w:lang w:val="en-US" w:eastAsia="en-US"/>
    </w:rPr>
  </w:style>
  <w:style w:type="character" w:styleId="Strong">
    <w:name w:val="Strong"/>
    <w:basedOn w:val="DefaultParagraphFont"/>
    <w:uiPriority w:val="99"/>
    <w:qFormat/>
    <w:rPr>
      <w:rFonts w:cs="Times New Roman"/>
      <w:b/>
      <w:bCs/>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en-US" w:eastAsia="en-US"/>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Croner-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Croner-styles.dot</Template>
  <TotalTime>2</TotalTime>
  <Pages>5</Pages>
  <Words>1674</Words>
  <Characters>9548</Characters>
  <Application>Microsoft Office Word</Application>
  <DocSecurity>0</DocSecurity>
  <Lines>79</Lines>
  <Paragraphs>22</Paragraphs>
  <ScaleCrop>false</ScaleCrop>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Ronan</dc:creator>
  <cp:keywords/>
  <dc:description/>
  <cp:lastModifiedBy>3D Care Services</cp:lastModifiedBy>
  <cp:revision>3</cp:revision>
  <dcterms:created xsi:type="dcterms:W3CDTF">2022-05-07T17:38:00Z</dcterms:created>
  <dcterms:modified xsi:type="dcterms:W3CDTF">2022-05-07T17:41:00Z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CambridgeDoc CDocsPublishRtf V0.5</vt:lpwstr>
  </property>
</Properties>
</file>